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B001D" w14:textId="77777777" w:rsidR="00E5442C" w:rsidRDefault="00000000">
      <w:pPr>
        <w:pStyle w:val="af9"/>
        <w:ind w:firstLine="0"/>
        <w:jc w:val="center"/>
        <w:rPr>
          <w:b/>
          <w:bCs/>
        </w:rPr>
      </w:pPr>
      <w:r>
        <w:rPr>
          <w:b/>
          <w:bCs/>
        </w:rPr>
        <w:t>БЕЛГОРОДСКАЯ ОБЛАСТЬ</w:t>
      </w:r>
    </w:p>
    <w:p w14:paraId="34D01142" w14:textId="77777777" w:rsidR="00E5442C" w:rsidRDefault="00000000">
      <w:pPr>
        <w:pStyle w:val="af9"/>
        <w:ind w:firstLine="0"/>
        <w:jc w:val="center"/>
        <w:rPr>
          <w:b/>
          <w:bCs/>
        </w:rPr>
      </w:pPr>
      <w:r>
        <w:rPr>
          <w:b/>
          <w:bCs/>
        </w:rPr>
        <w:t>ЧЕРНЯНСКИЙ РАЙОН</w:t>
      </w:r>
    </w:p>
    <w:p w14:paraId="2D32D7B6" w14:textId="77777777" w:rsidR="00E5442C" w:rsidRDefault="00000000">
      <w:pPr>
        <w:pStyle w:val="af9"/>
        <w:ind w:firstLine="0"/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inline distT="0" distB="0" distL="0" distR="0" wp14:anchorId="6A1E5E73" wp14:editId="2A1A6308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9961199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rotation:0;" stroked="false">
                <v:path textboxrect="0,0,0,0"/>
                <v:imagedata r:id="rId14" o:title=""/>
              </v:shape>
            </w:pict>
          </mc:Fallback>
        </mc:AlternateContent>
      </w:r>
    </w:p>
    <w:p w14:paraId="128A2694" w14:textId="77777777" w:rsidR="00E5442C" w:rsidRDefault="00000000">
      <w:pPr>
        <w:pStyle w:val="af9"/>
        <w:ind w:firstLine="0"/>
        <w:jc w:val="center"/>
      </w:pPr>
      <w:r>
        <w:rPr>
          <w:b/>
        </w:rPr>
        <w:t>ЗЕМСКОЕ СОБРАНИЕ</w:t>
      </w:r>
    </w:p>
    <w:p w14:paraId="58F6BDDA" w14:textId="77777777" w:rsidR="00E5442C" w:rsidRDefault="00000000">
      <w:pPr>
        <w:pStyle w:val="af9"/>
        <w:ind w:firstLine="0"/>
        <w:jc w:val="center"/>
        <w:rPr>
          <w:b/>
        </w:rPr>
      </w:pPr>
      <w:r>
        <w:rPr>
          <w:b/>
        </w:rPr>
        <w:t>АНДРЕЕВСКОГО СЕЛЬСКОГО ПОСЕЛЕНИЯ</w:t>
      </w:r>
    </w:p>
    <w:p w14:paraId="7F686B51" w14:textId="77777777" w:rsidR="005A508F" w:rsidRDefault="00000000">
      <w:pPr>
        <w:pStyle w:val="af9"/>
        <w:ind w:firstLine="0"/>
        <w:jc w:val="center"/>
        <w:rPr>
          <w:b/>
        </w:rPr>
      </w:pPr>
      <w:r>
        <w:rPr>
          <w:b/>
        </w:rPr>
        <w:t xml:space="preserve">МУНИЦИПАЛЬНОГО РАЙОНА </w:t>
      </w:r>
    </w:p>
    <w:p w14:paraId="0CDE35FB" w14:textId="4C4B4A26" w:rsidR="00E5442C" w:rsidRDefault="00000000">
      <w:pPr>
        <w:pStyle w:val="af9"/>
        <w:ind w:firstLine="0"/>
        <w:jc w:val="center"/>
        <w:rPr>
          <w:b/>
        </w:rPr>
      </w:pPr>
      <w:r>
        <w:rPr>
          <w:b/>
        </w:rPr>
        <w:t>"ЧЕРНЯНСКИЙ РАЙОН "БЕЛГОРОДСКОЙ ОБЛАСТИ</w:t>
      </w:r>
    </w:p>
    <w:p w14:paraId="43C9933C" w14:textId="77777777" w:rsidR="00E5442C" w:rsidRDefault="00E5442C">
      <w:pPr>
        <w:pStyle w:val="af9"/>
        <w:ind w:firstLine="0"/>
        <w:jc w:val="center"/>
        <w:rPr>
          <w:b/>
          <w:sz w:val="24"/>
          <w:szCs w:val="24"/>
        </w:rPr>
      </w:pPr>
    </w:p>
    <w:p w14:paraId="27222F5A" w14:textId="77777777" w:rsidR="00E5442C" w:rsidRDefault="00E5442C">
      <w:pPr>
        <w:pStyle w:val="af9"/>
        <w:ind w:firstLine="0"/>
        <w:jc w:val="center"/>
        <w:rPr>
          <w:b/>
          <w:sz w:val="24"/>
          <w:szCs w:val="24"/>
        </w:rPr>
      </w:pPr>
    </w:p>
    <w:p w14:paraId="657F5F44" w14:textId="77777777" w:rsidR="00E5442C" w:rsidRDefault="00000000">
      <w:pPr>
        <w:pStyle w:val="af9"/>
        <w:ind w:firstLine="0"/>
        <w:jc w:val="center"/>
        <w:rPr>
          <w:b/>
        </w:rPr>
      </w:pPr>
      <w:r>
        <w:rPr>
          <w:b/>
        </w:rPr>
        <w:t>Р Е Ш Е Н И Е</w:t>
      </w:r>
    </w:p>
    <w:p w14:paraId="6276B028" w14:textId="77777777" w:rsidR="00E5442C" w:rsidRDefault="00000000">
      <w:pPr>
        <w:pStyle w:val="af9"/>
        <w:ind w:firstLine="0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с. Андреевка</w:t>
      </w:r>
    </w:p>
    <w:p w14:paraId="7E50E36A" w14:textId="77777777" w:rsidR="00E5442C" w:rsidRDefault="00E5442C">
      <w:pPr>
        <w:pStyle w:val="af9"/>
        <w:ind w:firstLine="0"/>
        <w:jc w:val="center"/>
        <w:rPr>
          <w:b/>
          <w:bCs/>
          <w:sz w:val="32"/>
          <w:szCs w:val="32"/>
        </w:rPr>
      </w:pPr>
    </w:p>
    <w:p w14:paraId="00316780" w14:textId="77777777" w:rsidR="00E5442C" w:rsidRDefault="00000000">
      <w:pPr>
        <w:pStyle w:val="af9"/>
        <w:ind w:firstLine="0"/>
        <w:rPr>
          <w:b/>
          <w:bCs/>
        </w:rPr>
      </w:pPr>
      <w:bookmarkStart w:id="0" w:name="_Hlk157608095"/>
      <w:r>
        <w:rPr>
          <w:b/>
          <w:bCs/>
        </w:rPr>
        <w:t>29 февраля 2024 года                                                                                       № 7/33</w:t>
      </w:r>
    </w:p>
    <w:p w14:paraId="025C5512" w14:textId="77777777" w:rsidR="00E5442C" w:rsidRDefault="00E5442C">
      <w:pPr>
        <w:pStyle w:val="af9"/>
        <w:ind w:firstLine="567"/>
        <w:rPr>
          <w:b/>
        </w:rPr>
      </w:pPr>
    </w:p>
    <w:p w14:paraId="2B385687" w14:textId="77777777" w:rsidR="00E5442C" w:rsidRDefault="00E5442C">
      <w:pPr>
        <w:pStyle w:val="af9"/>
        <w:ind w:firstLine="567"/>
        <w:rPr>
          <w:b/>
        </w:rPr>
      </w:pPr>
    </w:p>
    <w:p w14:paraId="2B5C49BB" w14:textId="77777777" w:rsidR="00E5442C" w:rsidRDefault="00000000">
      <w:pPr>
        <w:pStyle w:val="af9"/>
        <w:ind w:firstLine="0"/>
        <w:jc w:val="center"/>
        <w:rPr>
          <w:b/>
          <w:bCs/>
        </w:rPr>
      </w:pPr>
      <w:r>
        <w:rPr>
          <w:b/>
          <w:bCs/>
        </w:rPr>
        <w:t xml:space="preserve">Об утверждении Положений о выплате единовременных пособий, </w:t>
      </w:r>
    </w:p>
    <w:p w14:paraId="0E855694" w14:textId="77777777" w:rsidR="00E5442C" w:rsidRDefault="00000000">
      <w:pPr>
        <w:pStyle w:val="af9"/>
        <w:ind w:firstLine="0"/>
        <w:jc w:val="center"/>
        <w:rPr>
          <w:b/>
          <w:bCs/>
        </w:rPr>
      </w:pPr>
      <w:r>
        <w:rPr>
          <w:b/>
          <w:bCs/>
        </w:rPr>
        <w:t>премий и установлении доплат работникам органов местного самоуправления Андреевского сельского поселения муниципального района «Чернянский район» Белгородской области</w:t>
      </w:r>
    </w:p>
    <w:bookmarkEnd w:id="0"/>
    <w:p w14:paraId="2C571A1C" w14:textId="77777777" w:rsidR="00E5442C" w:rsidRDefault="00E5442C">
      <w:pPr>
        <w:pStyle w:val="af9"/>
        <w:ind w:firstLine="567"/>
      </w:pPr>
    </w:p>
    <w:p w14:paraId="2491780E" w14:textId="77777777" w:rsidR="00E5442C" w:rsidRDefault="00E5442C">
      <w:pPr>
        <w:pStyle w:val="af9"/>
        <w:ind w:firstLine="567"/>
      </w:pPr>
    </w:p>
    <w:p w14:paraId="7BB7850A" w14:textId="77777777" w:rsidR="00E5442C" w:rsidRDefault="00000000">
      <w:pPr>
        <w:pStyle w:val="afc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 соответствии с положениями Трудового кодекса Российской Федерации, Федерального закона от 02.03.2007 г. № 25-ФЗ «О муниципальной службе в Российской Федерации», закона</w:t>
      </w:r>
      <w:r>
        <w:rPr>
          <w:color w:val="000000"/>
          <w:sz w:val="28"/>
          <w:szCs w:val="28"/>
        </w:rPr>
        <w:t xml:space="preserve"> Белгородской области от 24.09.2007 г. № 150 «Об особенностях организации муниципальной службы в Белгородской области», руководствуясь Уставом Андреевского сельского поселения муниципального района «Чернянский район» Белгородской области,</w:t>
      </w:r>
      <w:r>
        <w:rPr>
          <w:sz w:val="28"/>
          <w:szCs w:val="28"/>
        </w:rPr>
        <w:t xml:space="preserve"> земское собрание Андреевского сельского поселения </w:t>
      </w:r>
      <w:r>
        <w:rPr>
          <w:color w:val="000000"/>
          <w:sz w:val="28"/>
          <w:szCs w:val="28"/>
        </w:rPr>
        <w:t>муниципального района «Чернянский район» Белгородской области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о:</w:t>
      </w:r>
    </w:p>
    <w:p w14:paraId="4A77D1EC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прилагаемые:</w:t>
      </w:r>
    </w:p>
    <w:p w14:paraId="71BD2193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единовременного пособия за безупречную и эффективную трудовую деятельность при увольнении работника в связи с выходом на пенсию (приложение 1);</w:t>
      </w:r>
    </w:p>
    <w:p w14:paraId="7FBDF23E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премии за высокие показатели в работе и в связи с юбилейными датами работника (приложение 2);</w:t>
      </w:r>
    </w:p>
    <w:p w14:paraId="35033FD1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об установлении доплаты за исполнение должностных обязанностей на период отсутствия основного работника (приложение 3);</w:t>
      </w:r>
    </w:p>
    <w:p w14:paraId="58B4022D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премии в связи с профессиональными праздниками (приложение 4);</w:t>
      </w:r>
    </w:p>
    <w:p w14:paraId="0CC45C9B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единовременной денежной премии в связи с поощрениями Губернатора Белгородской области (приложение 5).</w:t>
      </w:r>
    </w:p>
    <w:p w14:paraId="64215B22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путем вывешивания в общедоступных местах, определенных решением земского собрания Андреевского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разместить на официальном сайте органов местного самоуправления Андреевского сельского поселения в сети Интернет (адрес сайта: </w:t>
      </w:r>
      <w:hyperlink r:id="rId15" w:tooltip="https://andreevka-r31.gosweb.gosuslugi.ru" w:history="1">
        <w:r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https://</w:t>
        </w:r>
        <w:proofErr w:type="spellStart"/>
        <w:r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andreevka</w:t>
        </w:r>
        <w:proofErr w:type="spellEnd"/>
        <w:r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</w:t>
        </w:r>
        <w:r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31.</w:t>
        </w:r>
        <w:proofErr w:type="spellStart"/>
        <w:r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r</w:t>
        </w:r>
        <w:r>
          <w:rPr>
            <w:rStyle w:val="af0"/>
            <w:rFonts w:ascii="Times New Roman" w:hAnsi="Times New Roman"/>
            <w:color w:val="auto"/>
            <w:sz w:val="28"/>
            <w:szCs w:val="28"/>
          </w:rPr>
          <w:t>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14:paraId="6EB2035C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Ввести в действие настоящее решение со дня его официального обнародования.</w:t>
      </w:r>
    </w:p>
    <w:p w14:paraId="3E37E2B9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Контроль за выполнением настоящего решения оставляю за собой.</w:t>
      </w:r>
    </w:p>
    <w:p w14:paraId="0101A841" w14:textId="77777777" w:rsidR="00E5442C" w:rsidRDefault="00E5442C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7A07F4F" w14:textId="77777777" w:rsidR="00E5442C" w:rsidRDefault="00E5442C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340CE4C" w14:textId="77777777" w:rsidR="00E5442C" w:rsidRDefault="00E5442C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836FB53" w14:textId="77777777" w:rsidR="00E5442C" w:rsidRDefault="00000000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Андреевского </w:t>
      </w:r>
    </w:p>
    <w:p w14:paraId="40545E18" w14:textId="77777777" w:rsidR="00E5442C" w:rsidRDefault="00000000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Е.А. Косинова</w:t>
      </w:r>
    </w:p>
    <w:p w14:paraId="7FAA885F" w14:textId="77777777" w:rsidR="00E5442C" w:rsidRDefault="00E5442C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4C3E938E" w14:textId="77777777" w:rsidR="00E5442C" w:rsidRDefault="00E5442C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7AF8FEC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5310256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04338087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6D66201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97AAB96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215708F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B8BFA55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40F8DA8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3BA4CC3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D1F8983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DEB5B07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90FFFDE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5D7F03D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8285974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EFCBCBD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00E17369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41520F7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99E88D0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1F353C6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EE1C652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6820723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558B144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6955897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A747F5B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246B27C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D39EC27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2257B57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2F9BD61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1E306FB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D8FB5BB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D3BAC02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542CA34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E5401F0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7DB0DE2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9B06BB2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0206847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64D32C0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AA0CA1D" w14:textId="77777777" w:rsidR="00E5442C" w:rsidRDefault="00E5442C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57696A0" w14:textId="77777777" w:rsidR="00E5442C" w:rsidRDefault="00000000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14:paraId="017D34AC" w14:textId="77777777" w:rsidR="00E5442C" w:rsidRDefault="00000000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земского собрания Андреевского сельского поселения муниципального района «Чернянский район» Белгородской области</w:t>
      </w:r>
    </w:p>
    <w:p w14:paraId="3B5A54F8" w14:textId="77777777" w:rsidR="00E5442C" w:rsidRDefault="00000000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от 29.02.2024 г. № 7/33</w:t>
      </w:r>
    </w:p>
    <w:p w14:paraId="137A8790" w14:textId="77777777" w:rsidR="00E5442C" w:rsidRDefault="00E5442C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5EAF599B" w14:textId="77777777" w:rsidR="00E5442C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080D754A" w14:textId="77777777" w:rsidR="00E5442C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выплате единовременного пособия за безупречную и эффективную трудовую деятельность при увольнении работника в</w:t>
      </w:r>
    </w:p>
    <w:p w14:paraId="07595388" w14:textId="77777777" w:rsidR="00E5442C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связи с выходом на пенсию</w:t>
      </w:r>
    </w:p>
    <w:p w14:paraId="08E62C00" w14:textId="77777777" w:rsidR="00E5442C" w:rsidRDefault="00E5442C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0132BA32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14:paraId="121DBA80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9888C08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1.1. Настоящее Положение о выплате единовременного пособия за безупречную и эффективную трудовую деятельность при увольнении работника в связи с выходом на пенсию (далее - Положение) разработано в соответствии с Трудовым кодексом Российской Федерации и устанавливает порядок и условия выплаты единовременного пособия за безупречную и эффективную трудовую деятельность при увольнении работника в связи с его выходом на пенсию.</w:t>
      </w:r>
    </w:p>
    <w:p w14:paraId="2670D17B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1.2. Настоящее Положение распространяется на работников органов местного самоуправления Андреевского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муниципального района «Чернянский район» Белгородской области (далее – сельское поселение), замещающих (занимающих) должности в соответствии со штатным расп</w:t>
      </w:r>
      <w:r>
        <w:rPr>
          <w:rFonts w:ascii="Times New Roman" w:hAnsi="Times New Roman"/>
          <w:color w:val="000000"/>
          <w:sz w:val="28"/>
          <w:szCs w:val="28"/>
        </w:rPr>
        <w:t>исанием, работающих по основному месту работы.</w:t>
      </w:r>
    </w:p>
    <w:p w14:paraId="51213137" w14:textId="77777777" w:rsidR="00E5442C" w:rsidRDefault="00E5442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</w:p>
    <w:p w14:paraId="0169DECB" w14:textId="77777777" w:rsidR="00E5442C" w:rsidRDefault="0000000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установления и выплаты</w:t>
      </w:r>
    </w:p>
    <w:p w14:paraId="5594B868" w14:textId="77777777" w:rsidR="00E5442C" w:rsidRDefault="00E5442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3637F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Единовременное пособие за безупречную и эффективную трудовую деятельность при увольнении работника в связи с выходом на пенсию (далее – единовременное пособие) выплачивается работникам органов местного самоуправления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единовременно.</w:t>
      </w:r>
    </w:p>
    <w:p w14:paraId="76BCCBC9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2.2.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Решение о выплате единовременного пособия и его конкретных размерах принимает руководитель органа местного самоуправления (глава администрации сельского поселения или глава сельского поселения) в отношении соответствующего работника в зависимости от трудового вклада работника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3E2D741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Размер единовременн</w:t>
      </w:r>
      <w:r>
        <w:rPr>
          <w:rFonts w:ascii="Times New Roman" w:hAnsi="Times New Roman"/>
          <w:color w:val="000000"/>
          <w:sz w:val="28"/>
          <w:szCs w:val="28"/>
        </w:rPr>
        <w:t>ого пособия не может превышать 10 000 (десять тысяч) рублей.</w:t>
      </w:r>
    </w:p>
    <w:p w14:paraId="7068AE8E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  <w:color w:val="000000"/>
          <w:sz w:val="28"/>
          <w:szCs w:val="28"/>
        </w:rPr>
        <w:t>2.3. Выплата единовременного пособия работникам органов местного самоуправления сельского поселения осуществляется за счет средств фонда оплаты труда администрации сельского поселения, земского собрания сельского поселения.</w:t>
      </w:r>
    </w:p>
    <w:p w14:paraId="7AFD6489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Выплата единовременного пособия работникам органов местного самоуправления сельского поселения производится на основании распоряжения администрации сельского поселения (для работников администрации сельского поселения),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распоряжения главы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(для работников земского собрания сельского поселения)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606CBC9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DC4CD24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14:paraId="71FE9FDD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047CD8E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Единовременное пособие устанавливается при увольнении с замещаемой (занимаемой) должности работника, достигшего пенсионного возраста, имеющего стаж работы в органах местного самоуправления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не мен</w:t>
      </w:r>
      <w:r>
        <w:rPr>
          <w:rFonts w:ascii="Times New Roman" w:hAnsi="Times New Roman"/>
          <w:color w:val="000000"/>
          <w:sz w:val="28"/>
          <w:szCs w:val="28"/>
        </w:rPr>
        <w:t>ее 10 лет.</w:t>
      </w:r>
    </w:p>
    <w:p w14:paraId="6DA5AC8E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3.2. Единовременное пособие выплачивается конкретному работнику и носит единовременный характер.</w:t>
      </w:r>
    </w:p>
    <w:p w14:paraId="07D9B9FA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6C05EFF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14:paraId="5D0938CC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5D4D3FC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Контроль за соблюдением порядка и условий выплаты единовременного пособия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ответственным за ведение кадрового делопроизводства (в случае выплаты пособия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 (в случае выплаты пособия земским собранием сельского поселения).</w:t>
      </w:r>
    </w:p>
    <w:p w14:paraId="10D53747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единовременного пособия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>сет МКУ «Центр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14:paraId="5EB65244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единовременного пособия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>нсов и бюджетной политики администрации муниципального района «Чернянский район» Белгородской области.</w:t>
      </w:r>
    </w:p>
    <w:p w14:paraId="137EF2BE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833160E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AE1BEF3" w14:textId="77777777" w:rsidR="00E5442C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14:paraId="31673C08" w14:textId="77777777" w:rsidR="00E5442C" w:rsidRDefault="00E5442C">
      <w:pPr>
        <w:spacing w:after="0"/>
        <w:jc w:val="center"/>
        <w:rPr>
          <w:rFonts w:ascii="Times New Roman" w:hAnsi="Times New Roman"/>
        </w:rPr>
      </w:pPr>
    </w:p>
    <w:p w14:paraId="6076CAE2" w14:textId="77777777" w:rsidR="00E5442C" w:rsidRDefault="00E5442C">
      <w:pPr>
        <w:spacing w:after="0"/>
        <w:rPr>
          <w:rFonts w:ascii="Times New Roman" w:hAnsi="Times New Roman"/>
          <w:sz w:val="24"/>
          <w:szCs w:val="24"/>
        </w:rPr>
      </w:pPr>
    </w:p>
    <w:p w14:paraId="485220FC" w14:textId="77777777" w:rsidR="00E5442C" w:rsidRDefault="00E5442C">
      <w:pPr>
        <w:spacing w:after="0"/>
        <w:rPr>
          <w:rFonts w:ascii="Times New Roman" w:hAnsi="Times New Roman"/>
          <w:b/>
          <w:bCs/>
          <w:i/>
          <w:color w:val="FF0000"/>
          <w:sz w:val="24"/>
          <w:szCs w:val="24"/>
          <w:highlight w:val="red"/>
        </w:rPr>
      </w:pPr>
    </w:p>
    <w:p w14:paraId="11C83812" w14:textId="77777777" w:rsidR="00E5442C" w:rsidRDefault="00E5442C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1BB9D2" w14:textId="77777777" w:rsidR="00E5442C" w:rsidRDefault="00E5442C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B4785E" w14:textId="77777777" w:rsidR="00E5442C" w:rsidRDefault="00E5442C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7A8822" w14:textId="77777777" w:rsidR="00E5442C" w:rsidRDefault="00E5442C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58654" w14:textId="77777777" w:rsidR="00E5442C" w:rsidRDefault="00E5442C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BEEF4D" w14:textId="77777777" w:rsidR="00E5442C" w:rsidRDefault="00E5442C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EF2BF3" w14:textId="77777777" w:rsidR="00E5442C" w:rsidRDefault="00E54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75CDFC" w14:textId="77777777" w:rsidR="00E5442C" w:rsidRDefault="00E54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6C2C0B" w14:textId="77777777" w:rsidR="00E5442C" w:rsidRDefault="00E54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E26044" w14:textId="77777777" w:rsidR="00E5442C" w:rsidRDefault="00E54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93C202" w14:textId="77777777" w:rsidR="00E5442C" w:rsidRDefault="00E54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868E22" w14:textId="77777777" w:rsidR="00E5442C" w:rsidRDefault="00E54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078C29" w14:textId="77777777" w:rsidR="00E5442C" w:rsidRDefault="00E54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98EA9F" w14:textId="77777777" w:rsidR="00E5442C" w:rsidRDefault="00E54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6D948D" w14:textId="77777777" w:rsidR="00E5442C" w:rsidRDefault="00000000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14:paraId="65E8C74D" w14:textId="77777777" w:rsidR="00E5442C" w:rsidRDefault="00000000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>к решению земского собрания Андреевского сельского поселения муниципального района «Чернянский район» Белгородской области</w:t>
      </w:r>
    </w:p>
    <w:p w14:paraId="2E32CC56" w14:textId="77777777" w:rsidR="00E5442C" w:rsidRDefault="000000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от 29.02.2024 г. № 7/33</w:t>
      </w:r>
    </w:p>
    <w:p w14:paraId="6DD5C047" w14:textId="77777777" w:rsidR="00E5442C" w:rsidRDefault="00E54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3E571C" w14:textId="77777777" w:rsidR="00E5442C" w:rsidRDefault="000000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3EA095A1" w14:textId="77777777" w:rsidR="00E5442C" w:rsidRDefault="000000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выплате премии за высокие показатели в работе и в связи </w:t>
      </w:r>
    </w:p>
    <w:p w14:paraId="31990DC4" w14:textId="77777777" w:rsidR="00E5442C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 юбилейными датами работника</w:t>
      </w:r>
    </w:p>
    <w:p w14:paraId="57B1EE98" w14:textId="77777777" w:rsidR="00E5442C" w:rsidRDefault="00E54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1B279E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14:paraId="0CCBAF8B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1A247C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 выплате премии за высокие показатели в работе и в связи с юбилейными датами работника (далее – Положение) разработано в соответствии с Трудовым кодексом Российской Федерации, устанавливает порядок и условия выплаты премии за высокие показатели в работе и в связи с юбилейными датами работника (далее - премия) работникам органов местного самоуправления Андреевского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муниципального района «Чернянский район» Белгородской области (далее – сельское поселение).</w:t>
      </w:r>
    </w:p>
    <w:p w14:paraId="6EF6A3B4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 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сельского поселения,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замещающих (занимающих) должности в соответствии со штатным расписанием, работающих по основному месту работы.</w:t>
      </w:r>
    </w:p>
    <w:p w14:paraId="06F31792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1.3. Премия за высокие показатели в работе устанавливается в целях материального стимулирования труда и повышения заинтересованности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результатах своей деятельности, поддержания на надлежащем уровне квалификации и профессиональных навыков работников, качественного выполнения должностных обязанностей.</w:t>
      </w:r>
    </w:p>
    <w:p w14:paraId="36DBF429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Премия в связи с юбилейными датами работника устанавливается в целях поздравления работника.</w:t>
      </w:r>
    </w:p>
    <w:p w14:paraId="2F32A49C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1.4. В настоящем Положении под премиями следует понимать выплату работникам органов местного самоуправления сельского поселения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денежных сумм сверх размера заработной платы, включающей должностной оклад и надбавки, установленные</w:t>
      </w:r>
      <w:r>
        <w:rPr>
          <w:rFonts w:ascii="Times New Roman" w:eastAsia="PT Serif" w:hAnsi="Times New Roman"/>
          <w:sz w:val="28"/>
          <w:szCs w:val="28"/>
          <w:highlight w:val="white"/>
        </w:rPr>
        <w:t xml:space="preserve"> соответствующими положениями об оплате труда муниципальных служащих администрации сельского посел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ения, об оплате труда работников, занимающих должности, не являющиеся должностями муниципальной службы администрации сельского поселения.</w:t>
      </w:r>
    </w:p>
    <w:p w14:paraId="44E1B4BC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21DF75C0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2. Порядок выплаты</w:t>
      </w:r>
    </w:p>
    <w:p w14:paraId="14B51E58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0359D669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2.1. Премирование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сельского поселения вводится в це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лях усиления материальной заинтересованности в повышении эффективности их деятельности.</w:t>
      </w:r>
    </w:p>
    <w:p w14:paraId="288335B7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 xml:space="preserve">2.2. Премирование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сельского поселения осуществляется при наличии денежных средств, которые могут быть израсходо</w:t>
      </w:r>
      <w:r>
        <w:rPr>
          <w:rFonts w:ascii="Times New Roman" w:hAnsi="Times New Roman"/>
          <w:color w:val="000000" w:themeColor="text1"/>
          <w:sz w:val="28"/>
          <w:szCs w:val="28"/>
        </w:rPr>
        <w:t>ваны на материальное стимулирование без ущерба для основной деятельности соответствующего органа местного самоуправления - администрации сельского поселения, земского собрания сельского поселения.</w:t>
      </w:r>
    </w:p>
    <w:p w14:paraId="4CB07077" w14:textId="77777777" w:rsidR="00E5442C" w:rsidRDefault="00000000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2.3.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Решение о выплате премии и ее конкретных размерах принимает руководитель органа местного самоуправления (глава администрации сельского поселения или глава сельского поселения) в отношении соответствующего работника в зависимости от трудового вклада работника.</w:t>
      </w:r>
    </w:p>
    <w:p w14:paraId="27D76DE8" w14:textId="77777777" w:rsidR="00E5442C" w:rsidRDefault="00000000">
      <w:pPr>
        <w:tabs>
          <w:tab w:val="left" w:pos="37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азмер премии не может превышать 5 000 (пять тысяч) рублей.</w:t>
      </w:r>
    </w:p>
    <w:p w14:paraId="0EA02D9C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2.4. Премирование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сельского поселения осуществляется из средств фондов оплаты труда органов местного самоуправления сельского поселения, в которых соответствующие работники замещают (занимают) должности</w:t>
      </w:r>
      <w:r>
        <w:rPr>
          <w:rFonts w:ascii="Times New Roman" w:hAnsi="Times New Roman"/>
          <w:sz w:val="28"/>
          <w:szCs w:val="28"/>
        </w:rPr>
        <w:t xml:space="preserve"> (из средств фондов оплаты труда администрации сельского поселения, из средств фонда оплаты труда земского собрания сельского поселения).</w:t>
      </w:r>
    </w:p>
    <w:p w14:paraId="3202625C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2.5. Премирование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сельского поселен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производится на основании распоряжений администрации сельского поселения,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главы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0842F1A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0FBD75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Условия выплаты</w:t>
      </w:r>
    </w:p>
    <w:p w14:paraId="18E3F026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B808F95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Премирование может осуществляться в связи с юбилейными датами работника. Юбилейными датами для мужчин и женщин считаются: 50 лет и каждые последующие 5 лет со дня рождения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работника. </w:t>
      </w:r>
    </w:p>
    <w:p w14:paraId="0E1146A9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3.2. Премии выплачиваются работникам в зависимости от их трудового вклада в деятельность, достижения работником определенного настоящим Положением возраста. </w:t>
      </w:r>
    </w:p>
    <w:p w14:paraId="47D07ADD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внесении главе администрации сельского поселения ходатайства о премировании работников администрации сельского поселения, работник, 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ответственный за ведение кадрового делопроизводств</w:t>
      </w:r>
      <w:r>
        <w:rPr>
          <w:rFonts w:ascii="Times New Roman" w:hAnsi="Times New Roman"/>
          <w:sz w:val="28"/>
          <w:szCs w:val="28"/>
        </w:rPr>
        <w:t>а подготавливает письмо, характеристику на лицо, представляемое к премированию, ходатайство о премировании. Глава администрации сельского поселения для работников администрации сельского поселения самостоятельно может инициировать ходатайство о премировании в отношении лиц, представляемых к премированию.</w:t>
      </w:r>
    </w:p>
    <w:p w14:paraId="24065657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darkYellow"/>
        </w:rPr>
      </w:pPr>
      <w:r>
        <w:rPr>
          <w:rFonts w:ascii="Times New Roman" w:hAnsi="Times New Roman"/>
          <w:sz w:val="28"/>
          <w:szCs w:val="28"/>
        </w:rPr>
        <w:t xml:space="preserve">Для работников земского собрания сельского поселения ходатайство о премировании главе сельского поселения могут вносить работники аппарата земского собрания сельского поселения, </w:t>
      </w:r>
      <w:r>
        <w:rPr>
          <w:rFonts w:ascii="Times New Roman" w:eastAsia="Arial" w:hAnsi="Times New Roman"/>
          <w:color w:val="000000"/>
          <w:sz w:val="28"/>
          <w:szCs w:val="28"/>
        </w:rPr>
        <w:t>заместитель главы сельского поселения</w:t>
      </w:r>
      <w:r>
        <w:rPr>
          <w:rFonts w:ascii="Times New Roman" w:hAnsi="Times New Roman"/>
          <w:sz w:val="28"/>
          <w:szCs w:val="28"/>
        </w:rPr>
        <w:t>, направляя письмо и характеристику на лицо, представляемое к премированию. Глава сельского поселения для работников земского собрания самостоятельно может инициировать ходатайство о премировании в отношении лиц, представляемых к премированию.</w:t>
      </w:r>
    </w:p>
    <w:p w14:paraId="222B0A38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darkYellow"/>
        </w:rPr>
      </w:pPr>
    </w:p>
    <w:p w14:paraId="6833CC2D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14:paraId="262CBF47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B2D3F9" w14:textId="77777777" w:rsidR="00E5442C" w:rsidRDefault="00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4.1. Контроль за соблюдением порядка и условий выплаты премии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ответственным за ведение кадрового делопроизводства (в случае выплаты премии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 (в случае выплаты премии земским собранием сельского поселения).</w:t>
      </w:r>
    </w:p>
    <w:p w14:paraId="707AAE60" w14:textId="77777777" w:rsidR="00E5442C" w:rsidRDefault="00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>сет МКУ «Центр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14:paraId="2D809E8C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Копии правовых актов о выплате премии органами местного самоуправления сельского поселения направляются в управление финансов и бюджетной политики администрации муниципального района «Чернянский район» Белгородской области.</w:t>
      </w:r>
    </w:p>
    <w:p w14:paraId="3A4F3C7F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D0B399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86B7CB" w14:textId="77777777" w:rsidR="00E5442C" w:rsidRDefault="00000000">
      <w:pPr>
        <w:tabs>
          <w:tab w:val="left" w:pos="37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14:paraId="7445BDF6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9570B1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11068D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35174D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CBDB23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A29259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D548DB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58E24F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EEC824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80E5F1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0238B9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46F9CF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EA438F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2E71C1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CEEAC7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11C343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7CBB8E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3404BD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A68B71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406484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5CD62D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9134FF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AADA66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896AFF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DAA0DD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5A0B3C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6DEB8A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F1F8CE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E2D16C" w14:textId="77777777" w:rsidR="00E5442C" w:rsidRDefault="00E5442C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890D39" w14:textId="77777777" w:rsidR="00E5442C" w:rsidRDefault="00000000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3</w:t>
      </w:r>
    </w:p>
    <w:p w14:paraId="3DCD409D" w14:textId="77777777" w:rsidR="00E5442C" w:rsidRDefault="00000000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>к решению земского собрания Андреевского сельского поселения муниципального района «Чернянский район» Белгородской области</w:t>
      </w:r>
    </w:p>
    <w:p w14:paraId="06349916" w14:textId="77777777" w:rsidR="00E5442C" w:rsidRDefault="00000000">
      <w:pPr>
        <w:tabs>
          <w:tab w:val="left" w:pos="377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от 29.02.2024 г. № 7/33</w:t>
      </w:r>
    </w:p>
    <w:p w14:paraId="2AE19080" w14:textId="77777777" w:rsidR="00E5442C" w:rsidRDefault="00E544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A71381F" w14:textId="77777777" w:rsidR="00E5442C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5482CAE3" w14:textId="77777777" w:rsidR="00E5442C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установлении денежной доплаты за исполнение должностных обязанностей на период отсутствия основного работника</w:t>
      </w:r>
    </w:p>
    <w:p w14:paraId="38AE4733" w14:textId="77777777" w:rsidR="00E5442C" w:rsidRDefault="00E5442C">
      <w:pPr>
        <w:spacing w:after="0" w:line="240" w:lineRule="auto"/>
        <w:jc w:val="center"/>
        <w:rPr>
          <w:rFonts w:ascii="Times New Roman" w:hAnsi="Times New Roman"/>
        </w:rPr>
      </w:pPr>
    </w:p>
    <w:p w14:paraId="10EE361D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14:paraId="1D9EAE0F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B883FC7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об установлении денежной доплаты за исполнение должностных обязанностей на период отсутствия основного работника (далее - Положение) работникам органов местного самоуправления Андреевского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муниципального района «Чернянский район» Белгородской области (далее – сельское поселение) разработано в соответствии со статьей 151 Трудового кодекса Российской Федерации и определяет порядок и условия установления и выплаты денежной доплаты за совмещение профессий (должностей), увеличение объема работы или исполнение должностных обязанностей на период временного отсутствия основного работника (далее – доплата) работникам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поселения.</w:t>
      </w:r>
    </w:p>
    <w:p w14:paraId="65039653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Отсутствие основного работника подразумевает нахождение его в отпуске, длительной командировке, болезнь работника.</w:t>
      </w:r>
    </w:p>
    <w:p w14:paraId="55AAD0AF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 Доплата производится в целях обеспечения материального вознаграждения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сельского поселения, з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а исполнение обязанностей временно отсутствующего работника без освобождения от должностных обязанностей, определенных трудовым договором.</w:t>
      </w:r>
    </w:p>
    <w:p w14:paraId="15149DF2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1.3. 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сельского поселения, за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нимающих должности в соответствии со штатным расписанием, работающих по основному месту работы.</w:t>
      </w:r>
    </w:p>
    <w:p w14:paraId="52FC149F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BAFEB15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Порядок установления и выплаты</w:t>
      </w:r>
    </w:p>
    <w:p w14:paraId="16DA5DDF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24FF44D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2.1. Установление доплаты работникам органов местного самоуправления сельского поселения осуществляется из денежных средств, которые могут быть израсходованы на материальное стимулирование без ущерба для основной деятельности органов местного самоуправления сельского поселен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ия, дополнительной работы по совмещаемой должности (профессии), устанавливается в фиксированной сумме или в процентном соотношении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за весь период замещения. Подлежащий оплате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размер доплаты определяется распоряжениями администрации сельского поселения, главой сельского поселения.</w:t>
      </w:r>
    </w:p>
    <w:p w14:paraId="605C01F7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Доплата, назначаемая в соответствии с настоящим Положением, не является ежемесячной выплатой, носит персональный и временный характер, и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 xml:space="preserve">назначается только на период исполнения работником </w:t>
      </w:r>
      <w:r>
        <w:rPr>
          <w:rFonts w:ascii="Times New Roman" w:hAnsi="Times New Roman"/>
          <w:color w:val="000000"/>
          <w:sz w:val="28"/>
          <w:szCs w:val="28"/>
        </w:rPr>
        <w:t>органа местного самоуправления се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льского поселения должностных обязанностей временно отсутствующего работника.</w:t>
      </w:r>
    </w:p>
    <w:p w14:paraId="44C45252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A96FBB7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14:paraId="4D4372D9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F99C0BB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Необходимым условием для установления доплаты является исполнение работником должностных обязанностей основного работника в период его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временного отсутствия без освобождения от должностных обязанностей, определенных трудовым договором работника.</w:t>
      </w:r>
    </w:p>
    <w:p w14:paraId="38838DDE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darkYellow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3.2. В случае временного отсутствия работника в связи с убытием его в отпуск, ходатайство о необходимости производить доплату работнику, выполняющему должностные обязанности временно отсутствующего работника, может быть изложено в заявлении на отпуск. При этом заявление должно быть согласовано с непосредственным руководителем администрации сельского поселения, </w:t>
      </w:r>
      <w:r>
        <w:rPr>
          <w:rFonts w:ascii="Times New Roman" w:hAnsi="Times New Roman"/>
          <w:color w:val="000000"/>
          <w:sz w:val="28"/>
          <w:szCs w:val="28"/>
        </w:rPr>
        <w:t>с главой сельского поселения - в зависимости от места работы работника.</w:t>
      </w:r>
    </w:p>
    <w:p w14:paraId="29E63F83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В случае временного отсутствия работника в связи с убытием его в отпуск, командировку, а также в связи с временной нетрудоспособностью, указание о необходимости производить доплату работнику, выполняющему должностные обязанности временно отсутствующего работника, излагается в соответству</w:t>
      </w:r>
      <w:r>
        <w:rPr>
          <w:rFonts w:ascii="Times New Roman" w:hAnsi="Times New Roman"/>
          <w:color w:val="000000"/>
          <w:sz w:val="28"/>
          <w:szCs w:val="28"/>
        </w:rPr>
        <w:t>ющих распоряжениях администрации сельского поселения, главы сельского поселения.</w:t>
      </w:r>
    </w:p>
    <w:p w14:paraId="011F5178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3.3. Выплата доплаты работника</w:t>
      </w:r>
      <w:r>
        <w:rPr>
          <w:rFonts w:ascii="Times New Roman" w:hAnsi="Times New Roman"/>
          <w:color w:val="000000"/>
          <w:sz w:val="28"/>
          <w:szCs w:val="28"/>
        </w:rPr>
        <w:t>м органов местного самоуправления сельского поселения производится на основании распоряжений администрации сельского поселения, главы сельского поселения - в зависимости от места работы работника.</w:t>
      </w:r>
    </w:p>
    <w:p w14:paraId="29852A02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3.4. В распоряжении, определенном частью 3.3 раздела 3 настоящего Положения, обяза</w:t>
      </w:r>
      <w:r>
        <w:rPr>
          <w:rFonts w:ascii="Times New Roman" w:hAnsi="Times New Roman"/>
          <w:color w:val="000000"/>
          <w:sz w:val="28"/>
          <w:szCs w:val="28"/>
        </w:rPr>
        <w:t>тельно указывается период, за который работнику устанавливается доплата.</w:t>
      </w:r>
    </w:p>
    <w:p w14:paraId="74A95828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FA7DC2C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14:paraId="05B659EE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FA4C00D" w14:textId="77777777" w:rsidR="00E5442C" w:rsidRDefault="00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 Контроль за соблюдением порядка и условий выплаты доплаты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ответственным за ведение кадрового делопроизводства (в случае выплаты доплаты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 (в случае выплаты доплаты земским собранием сельского поселения).</w:t>
      </w:r>
    </w:p>
    <w:p w14:paraId="2E687C3B" w14:textId="77777777" w:rsidR="00E5442C" w:rsidRDefault="00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доплаты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>сет МКУ «Центр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14:paraId="79729E2D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доплаты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>нсов и бюджетной политики администрации муниципального района «Чернянский район» Белгородской области.</w:t>
      </w:r>
    </w:p>
    <w:p w14:paraId="3D2B0DC6" w14:textId="77777777" w:rsidR="00E5442C" w:rsidRDefault="00E5442C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37BC2E49" w14:textId="77777777" w:rsidR="00E5442C" w:rsidRDefault="00000000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4</w:t>
      </w:r>
    </w:p>
    <w:p w14:paraId="494879B1" w14:textId="77777777" w:rsidR="00E5442C" w:rsidRDefault="00000000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>к решению земского собрания Андреевского сельского поселения муниципального района «Чернянский район» Белгородской области</w:t>
      </w:r>
    </w:p>
    <w:p w14:paraId="7C71469A" w14:textId="77777777" w:rsidR="00E5442C" w:rsidRDefault="000000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от 29.02.2024 г. № 7/33</w:t>
      </w:r>
    </w:p>
    <w:p w14:paraId="20AE70D7" w14:textId="77777777" w:rsidR="00E5442C" w:rsidRDefault="00E54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2BBB59" w14:textId="77777777" w:rsidR="00E5442C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2BBF3DF8" w14:textId="77777777" w:rsidR="00E5442C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выплате премии в связи с профессиональными праздниками</w:t>
      </w:r>
    </w:p>
    <w:p w14:paraId="62B91780" w14:textId="77777777" w:rsidR="00E5442C" w:rsidRDefault="00E54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C7837B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14:paraId="0E0BFACD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A13A59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о выплате премии в связи с профессиональными праздниками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Положение) определяет порядок и условия выплаты премии работникам органов местного самоуправления Андреевского сельского поселения муниципального района «Чернянский район»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Белгородской области (далее – сельское поселение), в связи с профессиональными праздниками (далее - премия).</w:t>
      </w:r>
    </w:p>
    <w:p w14:paraId="50486B28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 Премия является выплатой стимулирующего характера, выплачивается в целях усиления материальной заинтересованности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и повышения качества выполнения задач, поставленных перед </w:t>
      </w:r>
      <w:r>
        <w:rPr>
          <w:rFonts w:ascii="Times New Roman" w:hAnsi="Times New Roman"/>
          <w:color w:val="000000"/>
          <w:sz w:val="28"/>
          <w:szCs w:val="28"/>
        </w:rPr>
        <w:t>администрацией сельского поселения, земским собранием сельского поселения.</w:t>
      </w:r>
    </w:p>
    <w:p w14:paraId="0543BD12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Премирование производится из фонда заработной пла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ты и оформляется распоряж</w:t>
      </w:r>
      <w:r>
        <w:rPr>
          <w:rFonts w:ascii="Times New Roman" w:hAnsi="Times New Roman"/>
          <w:color w:val="000000"/>
          <w:sz w:val="28"/>
          <w:szCs w:val="28"/>
        </w:rPr>
        <w:t>ением администрации сельского поселен</w:t>
      </w:r>
      <w:r>
        <w:rPr>
          <w:rFonts w:ascii="Times New Roman" w:hAnsi="Times New Roman"/>
          <w:color w:val="000000" w:themeColor="text1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>, распоряжением главы сельского поселения - в зависимости от места работы премируемого работника.</w:t>
      </w:r>
    </w:p>
    <w:p w14:paraId="12B8FF5C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1.4. При формировании фонда заработной платы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поселения, земского собрания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 соответствующий год на премирование предусматриваются средства в размере суммы должностных окладов работников в расчете за один месяц.</w:t>
      </w:r>
    </w:p>
    <w:p w14:paraId="5E291927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1.5. Включение в годовой фонд заработной платы средств на выплату премии работникам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 в соответствии с частью 1.4 раздела 1 настоящего Положения не явл</w:t>
      </w:r>
      <w:r>
        <w:rPr>
          <w:rFonts w:ascii="Times New Roman" w:hAnsi="Times New Roman"/>
          <w:color w:val="000000"/>
          <w:sz w:val="28"/>
          <w:szCs w:val="28"/>
        </w:rPr>
        <w:t>яется основанием для ее выплаты, поскольку указанный вид выплат является формой материального стимулирования и зависит от личного вклада работников в успешное выполнение задач, стоящих перед органами местного самоуправления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14:paraId="69B6D7DD" w14:textId="77777777" w:rsidR="00E5442C" w:rsidRDefault="00000000">
      <w:pPr>
        <w:spacing w:after="0" w:line="240" w:lineRule="auto"/>
        <w:ind w:firstLine="709"/>
        <w:jc w:val="both"/>
        <w:rPr>
          <w:rFonts w:ascii="Times New Roman" w:eastAsia="PT Serif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1.6. В настоящем Положении под премиями следует понимать выплату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сельского поселения денежных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сумм сверх размера заработной платы, включающей должностной оклад и надбавки, установленные </w:t>
      </w:r>
      <w:r>
        <w:rPr>
          <w:rFonts w:ascii="Times New Roman" w:eastAsia="PT Serif" w:hAnsi="Times New Roman"/>
          <w:sz w:val="28"/>
          <w:szCs w:val="28"/>
          <w:highlight w:val="white"/>
        </w:rPr>
        <w:t>соответствующими положениями об оплате труда муниципальных служащих администрации сельского поселения, об оплате труда работников, занимающих должности, н</w:t>
      </w:r>
      <w:r>
        <w:rPr>
          <w:rFonts w:ascii="Times New Roman" w:eastAsia="PT Serif" w:hAnsi="Times New Roman"/>
          <w:sz w:val="28"/>
          <w:szCs w:val="28"/>
        </w:rPr>
        <w:t>е являющиеся должностями муниципальной службы администрации сельского поселения.</w:t>
      </w:r>
    </w:p>
    <w:p w14:paraId="26842C4D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1.7. 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замещающих (занимающих)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должности в соответствии со штатным расписан</w:t>
      </w:r>
      <w:r>
        <w:rPr>
          <w:rFonts w:ascii="Times New Roman" w:hAnsi="Times New Roman"/>
          <w:color w:val="000000"/>
          <w:sz w:val="28"/>
          <w:szCs w:val="28"/>
        </w:rPr>
        <w:t>ием, работающих по основному месту работы.</w:t>
      </w:r>
    </w:p>
    <w:p w14:paraId="37A458D8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F12C43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Порядок установления и выплаты</w:t>
      </w:r>
    </w:p>
    <w:p w14:paraId="5D3BDF5A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F477CE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Премирование работников органов местного самоуправления сельского поселения,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осуществляется при наличии денежных средств, которые могут быть израсходованы на материальное стимулирование без ущер</w:t>
      </w:r>
      <w:r>
        <w:rPr>
          <w:rFonts w:ascii="Times New Roman" w:hAnsi="Times New Roman"/>
          <w:color w:val="000000"/>
          <w:sz w:val="28"/>
          <w:szCs w:val="28"/>
        </w:rPr>
        <w:t>ба для основной деятельности администрации сельского поселения, земского собрания сельского поселения.</w:t>
      </w:r>
    </w:p>
    <w:p w14:paraId="29A4FA32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Размер премии устанавливается в размере не более одного должностного оклада премируемого работника.</w:t>
      </w:r>
    </w:p>
    <w:p w14:paraId="391F1A45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Премия, установленная в соответствии с настоящим Положением, не является ежемесячной, носит персональный характер и может быть выплачена один раз в год в связи с профессиональным праздником.</w:t>
      </w:r>
    </w:p>
    <w:p w14:paraId="793F9531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4B679F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14:paraId="42D30B1D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5E34E6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dark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3.1. Необходимым условием для выплаты премии является ходатайство о поощрении работников в связи с профессиональным праздником </w:t>
      </w:r>
      <w:r>
        <w:rPr>
          <w:rFonts w:ascii="Times New Roman" w:hAnsi="Times New Roman"/>
          <w:sz w:val="28"/>
          <w:szCs w:val="28"/>
        </w:rPr>
        <w:t xml:space="preserve">работника, 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ответственного за ведение кадрового делопроизводств</w:t>
      </w:r>
      <w:r>
        <w:rPr>
          <w:rFonts w:ascii="Times New Roman" w:hAnsi="Times New Roman"/>
          <w:sz w:val="28"/>
          <w:szCs w:val="28"/>
        </w:rPr>
        <w:t>а 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имя главы администрации сельского поселения, ходатайство </w:t>
      </w:r>
      <w:r>
        <w:rPr>
          <w:rFonts w:ascii="Times New Roman" w:hAnsi="Times New Roman"/>
          <w:sz w:val="28"/>
          <w:szCs w:val="28"/>
        </w:rPr>
        <w:t xml:space="preserve">главы администрации сельского поселения (в случае если глава администрации сельского поселения самостоятельно инициировал ходатайство о премировании работника), ходатайство работника аппарата земского собрания сельского поселения, </w:t>
      </w:r>
      <w:r>
        <w:rPr>
          <w:rFonts w:ascii="Times New Roman" w:eastAsia="Arial" w:hAnsi="Times New Roman"/>
          <w:color w:val="000000"/>
          <w:sz w:val="28"/>
          <w:szCs w:val="28"/>
        </w:rPr>
        <w:t>заместителя главы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имя главы сельского поселения либо непосредственно ходатайство главы сельского поселения (в зависимости от места работы представляемого к премированию работника). </w:t>
      </w:r>
    </w:p>
    <w:p w14:paraId="7A201B77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dark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 Выплата премии работникам органов местного самоуправления сельского поселения производится на основании распоряжения администрации сельского поселения, главы сельского поселения - в зависимости от места работы премируемого работника.</w:t>
      </w:r>
    </w:p>
    <w:p w14:paraId="3CCAA21C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4B9EC01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14:paraId="2B9FC86B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D8737C" w14:textId="77777777" w:rsidR="00E5442C" w:rsidRDefault="00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 Контроль за соблюдением порядка и условий выплаты премии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ответственным за ведение кадрового делопроизводства (в случае выплаты премии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 (в случае выплаты премии земским собранием сельского поселения).</w:t>
      </w:r>
    </w:p>
    <w:p w14:paraId="29D321E2" w14:textId="77777777" w:rsidR="00E5442C" w:rsidRDefault="00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>сет МКУ «Центр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14:paraId="23C799AB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4.3. 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премии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>нсов и бюджетной политики администрации муниципального района «Чернянский район» Белгородской области.</w:t>
      </w:r>
    </w:p>
    <w:p w14:paraId="3B5F024C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E7FAE5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910280" w14:textId="77777777" w:rsidR="00E5442C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</w:t>
      </w:r>
    </w:p>
    <w:p w14:paraId="7219C422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86522C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0B4BB4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6443E8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8DFD83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436972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3138F7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6353EA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971F55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99EC3A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083993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958157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8F9E47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B7E20E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68323E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5C3171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E18960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601319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C97D27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D2F731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61EB37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8983B5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8E91CB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7BE6D3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52EA79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F9D1D0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F2F8B3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3BA03A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7EA991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3BD7A5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CCC915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4AF2EF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569F87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32DCAD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48C27F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5A6052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2E0FFE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2853D3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24833F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CBC734" w14:textId="77777777" w:rsidR="00E5442C" w:rsidRDefault="00000000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5</w:t>
      </w:r>
    </w:p>
    <w:p w14:paraId="18A5DC07" w14:textId="77777777" w:rsidR="00E5442C" w:rsidRDefault="00000000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>к решению земского собрания Андреевского сельского поселения муниципального района «Чернянский район» Белгородской области</w:t>
      </w:r>
    </w:p>
    <w:p w14:paraId="2DF6AC9F" w14:textId="77777777" w:rsidR="00E5442C" w:rsidRDefault="0000000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от 29.02.2024 г. № 7/33</w:t>
      </w:r>
    </w:p>
    <w:p w14:paraId="6B490C74" w14:textId="77777777" w:rsidR="00E5442C" w:rsidRDefault="00E544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6F9CEC" w14:textId="77777777" w:rsidR="00E5442C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10E40166" w14:textId="77777777" w:rsidR="00E5442C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выплате единовременной денежной премии в связи с поощрениями Губернатора Белгородской области</w:t>
      </w:r>
    </w:p>
    <w:p w14:paraId="16165CAE" w14:textId="77777777" w:rsidR="00E5442C" w:rsidRDefault="00E5442C">
      <w:pPr>
        <w:spacing w:after="0" w:line="240" w:lineRule="auto"/>
        <w:ind w:firstLine="709"/>
        <w:rPr>
          <w:rFonts w:ascii="Times New Roman" w:hAnsi="Times New Roman"/>
        </w:rPr>
      </w:pPr>
    </w:p>
    <w:p w14:paraId="72EE42A5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14:paraId="397FA010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02C63D8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выплате единовременной денежной премии в связи с поощрениями Губернатора Белгородской области (далее – Положение)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порядок и условия выплаты премии работникам органов местного самоуправления Андреевского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муниципального района «Чернянский район» Белгородской области (далее – сельское поселение), в связи с поощрениями Губернатора Белгородской области (далее - единовременная денежная премия) и разработано на основании постановления Губернатора Белгородской области от 14.03.2016 г. № 26 «О поощрениях Губернатора Белгородской области».</w:t>
      </w:r>
    </w:p>
    <w:p w14:paraId="71FF5418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highlight w:val="red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 Единовременная денежная премия является выплатой стимулирующего характера, выплачивается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ельского поселения, в случае их поощрения Благодарственным письмом, Благодарностью или Почетной грамотой Губернатора Белгородской области за высокие достижения в экономике, науке, муниципальном управлении, культуре, искусстве, образовании, здравоохранении, воспитании, спорте, в других областях трудовой деятельности, за укрепление законности и правопорядка, общественную и благотворительную деятельность, а также в связи с профессиональными праздниками и юбилейными датами.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B4A1C05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Премирование производится из фонда заработной платы и оформляется распоряжением администра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ции сельского поселения, главы сельского поселения - </w:t>
      </w:r>
      <w:r>
        <w:rPr>
          <w:rFonts w:ascii="Times New Roman" w:hAnsi="Times New Roman"/>
          <w:sz w:val="28"/>
          <w:szCs w:val="28"/>
        </w:rPr>
        <w:t>в зависимости от места работ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 премируемого работника. </w:t>
      </w:r>
    </w:p>
    <w:p w14:paraId="1521DD09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1.4. В настоя</w:t>
      </w:r>
      <w:r>
        <w:rPr>
          <w:rFonts w:ascii="Times New Roman" w:hAnsi="Times New Roman"/>
          <w:color w:val="000000"/>
          <w:sz w:val="28"/>
          <w:szCs w:val="28"/>
        </w:rPr>
        <w:t xml:space="preserve">щем Положении под единовременной денежной премией следует понимать выплату работникам органов местного самоуправления сельского поселения денежных сумм сверх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размера заработной платы, включающей должностной оклад и надбавки, установленные </w:t>
      </w:r>
      <w:r>
        <w:rPr>
          <w:rFonts w:ascii="Times New Roman" w:eastAsia="PT Serif" w:hAnsi="Times New Roman"/>
          <w:sz w:val="28"/>
          <w:szCs w:val="28"/>
          <w:highlight w:val="white"/>
        </w:rPr>
        <w:t>соответствующими положениями об оплате труда муниципальных служащих администрации сельского поселения, об оплате труда работников, занимающих должности, не яв</w:t>
      </w:r>
      <w:r>
        <w:rPr>
          <w:rFonts w:ascii="Times New Roman" w:eastAsia="PT Serif" w:hAnsi="Times New Roman"/>
          <w:sz w:val="28"/>
          <w:szCs w:val="28"/>
        </w:rPr>
        <w:t>ляющиеся должностями муниципальной службы администрации сельского поселения.</w:t>
      </w:r>
    </w:p>
    <w:p w14:paraId="4F29676E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1.5. Настоящее положение распространяется на работнико</w:t>
      </w:r>
      <w:r>
        <w:rPr>
          <w:rFonts w:ascii="Times New Roman" w:hAnsi="Times New Roman"/>
          <w:color w:val="000000"/>
          <w:sz w:val="28"/>
          <w:szCs w:val="28"/>
        </w:rPr>
        <w:t>в органов местного самоуправления сельского поселения, замещающих (зан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имающих) должности в соответствии со штатным расписа</w:t>
      </w:r>
      <w:r>
        <w:rPr>
          <w:rFonts w:ascii="Times New Roman" w:hAnsi="Times New Roman"/>
          <w:color w:val="000000"/>
          <w:sz w:val="28"/>
          <w:szCs w:val="28"/>
        </w:rPr>
        <w:t>нием, работающих по основному месту работы.</w:t>
      </w:r>
    </w:p>
    <w:p w14:paraId="0271B38B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018109" w14:textId="77777777" w:rsidR="00E5442C" w:rsidRDefault="00000000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 Порядок установления и выплаты </w:t>
      </w:r>
    </w:p>
    <w:p w14:paraId="57C0102F" w14:textId="77777777" w:rsidR="00E5442C" w:rsidRDefault="00E5442C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39CAB7" w14:textId="77777777" w:rsidR="00E5442C" w:rsidRDefault="00000000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Награждение Почетной грамотой Губернатора Белгородской области, выражение Благодарности Губернатора Белгородской области, поощрение Благодарственным письмом Губернатора Белгородской области производится с выплатой единовременной денежной премии по месту основной работы представленного к поощрению лица. </w:t>
      </w:r>
    </w:p>
    <w:p w14:paraId="0A22C10D" w14:textId="77777777" w:rsidR="00E5442C" w:rsidRDefault="00000000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Награжденному Почетной грамотой Губернатора Белгородской области выплачивается единовременная денежная премия в сумме 15 (пятнадцать) тысяч рублей. </w:t>
      </w:r>
    </w:p>
    <w:p w14:paraId="7254B8DB" w14:textId="77777777" w:rsidR="00E5442C" w:rsidRDefault="00000000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Поощренному Благодарностью Губернатора Белгородской области выплачивается единовременная денежная премия в сумме 10 (десять) тысяч рублей. </w:t>
      </w:r>
    </w:p>
    <w:p w14:paraId="37449F0C" w14:textId="77777777" w:rsidR="00E5442C" w:rsidRDefault="00000000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Поощренному Благодарственным письмом Губернатора Белгородской области выплачивается единовременная денежная премия в сумме 5 (пять) тысяч рублей.</w:t>
      </w:r>
    </w:p>
    <w:p w14:paraId="5E966201" w14:textId="77777777" w:rsidR="00E5442C" w:rsidRDefault="00E5442C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A3AA79D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14:paraId="473D176A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DB80E22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Необходимым условием для выплаты работникам органов местного самоуправления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единовременной денежной премии является распоряжение Губернатора Белгородской области о поощрении.</w:t>
      </w:r>
    </w:p>
    <w:p w14:paraId="6902F2E9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3.2. Выплата премии работникам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сельского по</w:t>
      </w:r>
      <w:r>
        <w:rPr>
          <w:rFonts w:ascii="Times New Roman" w:hAnsi="Times New Roman"/>
          <w:color w:val="000000" w:themeColor="text1"/>
          <w:sz w:val="28"/>
          <w:szCs w:val="28"/>
        </w:rPr>
        <w:t>селения производи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тся на основании распоряжен</w:t>
      </w:r>
      <w:r>
        <w:rPr>
          <w:rFonts w:ascii="Times New Roman" w:hAnsi="Times New Roman"/>
          <w:color w:val="000000" w:themeColor="text1"/>
          <w:sz w:val="28"/>
          <w:szCs w:val="28"/>
        </w:rPr>
        <w:t>ий администрации сельского поселения, главы сельского поселения (в зависимости от места работы премируемого работника).</w:t>
      </w:r>
    </w:p>
    <w:p w14:paraId="312DB634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1B3AF66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14:paraId="255CB2F9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04AC8E8" w14:textId="77777777" w:rsidR="00E5442C" w:rsidRDefault="00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 Контроль за соблюдением порядка и условий выплаты премии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ответственным за ведение кадрового делопроизводства (в случае выплаты премии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 (в случае выплаты премии земским собранием сельского поселения).</w:t>
      </w:r>
    </w:p>
    <w:p w14:paraId="000A4CF1" w14:textId="77777777" w:rsidR="00E5442C" w:rsidRDefault="00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>сет МКУ «Центр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14:paraId="26367951" w14:textId="77777777" w:rsidR="00E5442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4.3. 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премии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>нсов и бюджетной политики администрации муниципального района «Чернянский район» Белгородской области.</w:t>
      </w:r>
    </w:p>
    <w:p w14:paraId="12D8E203" w14:textId="77777777" w:rsidR="00E5442C" w:rsidRDefault="00E544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5633614" w14:textId="77777777" w:rsidR="00E5442C" w:rsidRDefault="00000000">
      <w:pPr>
        <w:tabs>
          <w:tab w:val="left" w:pos="37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E5442C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0" w:right="567" w:bottom="794" w:left="158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7D392" w14:textId="77777777" w:rsidR="00B7224D" w:rsidRDefault="00B7224D">
      <w:pPr>
        <w:spacing w:after="0" w:line="240" w:lineRule="auto"/>
      </w:pPr>
      <w:r>
        <w:separator/>
      </w:r>
    </w:p>
  </w:endnote>
  <w:endnote w:type="continuationSeparator" w:id="0">
    <w:p w14:paraId="0718CF9D" w14:textId="77777777" w:rsidR="00B7224D" w:rsidRDefault="00B7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4FF2B" w14:textId="77777777" w:rsidR="00E5442C" w:rsidRDefault="00000000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5CDDCCBE" w14:textId="77777777" w:rsidR="00E5442C" w:rsidRDefault="00E5442C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C2B8" w14:textId="77777777" w:rsidR="00E5442C" w:rsidRDefault="00E5442C">
    <w:pPr>
      <w:pStyle w:val="ac"/>
      <w:framePr w:wrap="around" w:vAnchor="text" w:hAnchor="margin" w:xAlign="right" w:y="1"/>
      <w:rPr>
        <w:rStyle w:val="afa"/>
      </w:rPr>
    </w:pPr>
  </w:p>
  <w:p w14:paraId="4FEC18A9" w14:textId="77777777" w:rsidR="00E5442C" w:rsidRDefault="00E5442C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5D019" w14:textId="77777777" w:rsidR="00E5442C" w:rsidRDefault="00E544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305C5" w14:textId="77777777" w:rsidR="00B7224D" w:rsidRDefault="00B7224D">
      <w:pPr>
        <w:spacing w:after="0" w:line="240" w:lineRule="auto"/>
      </w:pPr>
      <w:r>
        <w:separator/>
      </w:r>
    </w:p>
  </w:footnote>
  <w:footnote w:type="continuationSeparator" w:id="0">
    <w:p w14:paraId="66C8654E" w14:textId="77777777" w:rsidR="00B7224D" w:rsidRDefault="00B7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2634" w14:textId="77777777" w:rsidR="00E5442C" w:rsidRDefault="00000000">
    <w:pPr>
      <w:pStyle w:val="a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88418" w14:textId="77777777" w:rsidR="00E5442C" w:rsidRDefault="00E5442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758E"/>
    <w:multiLevelType w:val="hybridMultilevel"/>
    <w:tmpl w:val="1780D918"/>
    <w:lvl w:ilvl="0" w:tplc="1A405486">
      <w:start w:val="1"/>
      <w:numFmt w:val="decimal"/>
      <w:lvlText w:val="%1."/>
      <w:lvlJc w:val="left"/>
      <w:pPr>
        <w:ind w:left="2912" w:hanging="360"/>
      </w:pPr>
    </w:lvl>
    <w:lvl w:ilvl="1" w:tplc="008AE7C6">
      <w:start w:val="1"/>
      <w:numFmt w:val="lowerLetter"/>
      <w:lvlText w:val="%2."/>
      <w:lvlJc w:val="left"/>
      <w:pPr>
        <w:ind w:left="1440" w:hanging="360"/>
      </w:pPr>
    </w:lvl>
    <w:lvl w:ilvl="2" w:tplc="304E69E6">
      <w:start w:val="1"/>
      <w:numFmt w:val="lowerRoman"/>
      <w:lvlText w:val="%3."/>
      <w:lvlJc w:val="right"/>
      <w:pPr>
        <w:ind w:left="2160" w:hanging="180"/>
      </w:pPr>
    </w:lvl>
    <w:lvl w:ilvl="3" w:tplc="3CD0426A">
      <w:start w:val="1"/>
      <w:numFmt w:val="decimal"/>
      <w:lvlText w:val="%4."/>
      <w:lvlJc w:val="left"/>
      <w:pPr>
        <w:ind w:left="2880" w:hanging="360"/>
      </w:pPr>
    </w:lvl>
    <w:lvl w:ilvl="4" w:tplc="34E0EC8E">
      <w:start w:val="1"/>
      <w:numFmt w:val="lowerLetter"/>
      <w:lvlText w:val="%5."/>
      <w:lvlJc w:val="left"/>
      <w:pPr>
        <w:ind w:left="3600" w:hanging="360"/>
      </w:pPr>
    </w:lvl>
    <w:lvl w:ilvl="5" w:tplc="C46A9592">
      <w:start w:val="1"/>
      <w:numFmt w:val="lowerRoman"/>
      <w:lvlText w:val="%6."/>
      <w:lvlJc w:val="right"/>
      <w:pPr>
        <w:ind w:left="4320" w:hanging="180"/>
      </w:pPr>
    </w:lvl>
    <w:lvl w:ilvl="6" w:tplc="8C646672">
      <w:start w:val="1"/>
      <w:numFmt w:val="decimal"/>
      <w:lvlText w:val="%7."/>
      <w:lvlJc w:val="left"/>
      <w:pPr>
        <w:ind w:left="5040" w:hanging="360"/>
      </w:pPr>
    </w:lvl>
    <w:lvl w:ilvl="7" w:tplc="896A1502">
      <w:start w:val="1"/>
      <w:numFmt w:val="lowerLetter"/>
      <w:lvlText w:val="%8."/>
      <w:lvlJc w:val="left"/>
      <w:pPr>
        <w:ind w:left="5760" w:hanging="360"/>
      </w:pPr>
    </w:lvl>
    <w:lvl w:ilvl="8" w:tplc="307085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6382"/>
    <w:multiLevelType w:val="multilevel"/>
    <w:tmpl w:val="60FE8848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>
      <w:start w:val="1"/>
      <w:numFmt w:val="decimal"/>
      <w:lvlText w:val="%1.%2."/>
      <w:lvlJc w:val="left"/>
      <w:pPr>
        <w:tabs>
          <w:tab w:val="num" w:pos="1334"/>
        </w:tabs>
        <w:ind w:left="1334" w:hanging="720"/>
      </w:pPr>
    </w:lvl>
    <w:lvl w:ilvl="2">
      <w:start w:val="1"/>
      <w:numFmt w:val="decimal"/>
      <w:lvlText w:val="%1.%2.%3."/>
      <w:lvlJc w:val="left"/>
      <w:pPr>
        <w:tabs>
          <w:tab w:val="num" w:pos="1409"/>
        </w:tabs>
        <w:ind w:left="1409" w:hanging="720"/>
      </w:pPr>
    </w:lvl>
    <w:lvl w:ilvl="3">
      <w:start w:val="1"/>
      <w:numFmt w:val="decimal"/>
      <w:lvlText w:val="%1.%2.%3.%4."/>
      <w:lvlJc w:val="left"/>
      <w:pPr>
        <w:tabs>
          <w:tab w:val="num" w:pos="1844"/>
        </w:tabs>
        <w:ind w:left="1844" w:hanging="1080"/>
      </w:pPr>
    </w:lvl>
    <w:lvl w:ilvl="4">
      <w:start w:val="1"/>
      <w:numFmt w:val="decimal"/>
      <w:lvlText w:val="%1.%2.%3.%4.%5."/>
      <w:lvlJc w:val="left"/>
      <w:pPr>
        <w:tabs>
          <w:tab w:val="num" w:pos="1919"/>
        </w:tabs>
        <w:ind w:left="1919" w:hanging="1080"/>
      </w:pPr>
    </w:lvl>
    <w:lvl w:ilvl="5">
      <w:start w:val="1"/>
      <w:numFmt w:val="decimal"/>
      <w:lvlText w:val="%1.%2.%3.%4.%5.%6."/>
      <w:lvlJc w:val="left"/>
      <w:pPr>
        <w:tabs>
          <w:tab w:val="num" w:pos="2354"/>
        </w:tabs>
        <w:ind w:left="235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89"/>
        </w:tabs>
        <w:ind w:left="278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864"/>
        </w:tabs>
        <w:ind w:left="286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299"/>
        </w:tabs>
        <w:ind w:left="3299" w:hanging="2160"/>
      </w:pPr>
    </w:lvl>
  </w:abstractNum>
  <w:abstractNum w:abstractNumId="2" w15:restartNumberingAfterBreak="0">
    <w:nsid w:val="4D0332EB"/>
    <w:multiLevelType w:val="hybridMultilevel"/>
    <w:tmpl w:val="346EC94C"/>
    <w:lvl w:ilvl="0" w:tplc="EECC9348">
      <w:start w:val="1"/>
      <w:numFmt w:val="decimal"/>
      <w:lvlText w:val="%1."/>
      <w:lvlJc w:val="left"/>
      <w:pPr>
        <w:ind w:left="1068" w:hanging="360"/>
      </w:pPr>
    </w:lvl>
    <w:lvl w:ilvl="1" w:tplc="B596ED5C">
      <w:start w:val="1"/>
      <w:numFmt w:val="lowerLetter"/>
      <w:lvlText w:val="%2."/>
      <w:lvlJc w:val="left"/>
      <w:pPr>
        <w:ind w:left="1788" w:hanging="360"/>
      </w:pPr>
    </w:lvl>
    <w:lvl w:ilvl="2" w:tplc="65341558">
      <w:start w:val="1"/>
      <w:numFmt w:val="lowerRoman"/>
      <w:lvlText w:val="%3."/>
      <w:lvlJc w:val="right"/>
      <w:pPr>
        <w:ind w:left="2508" w:hanging="180"/>
      </w:pPr>
    </w:lvl>
    <w:lvl w:ilvl="3" w:tplc="2C367384">
      <w:start w:val="1"/>
      <w:numFmt w:val="decimal"/>
      <w:lvlText w:val="%4."/>
      <w:lvlJc w:val="left"/>
      <w:pPr>
        <w:ind w:left="3228" w:hanging="360"/>
      </w:pPr>
    </w:lvl>
    <w:lvl w:ilvl="4" w:tplc="1E7E2638">
      <w:start w:val="1"/>
      <w:numFmt w:val="lowerLetter"/>
      <w:lvlText w:val="%5."/>
      <w:lvlJc w:val="left"/>
      <w:pPr>
        <w:ind w:left="3948" w:hanging="360"/>
      </w:pPr>
    </w:lvl>
    <w:lvl w:ilvl="5" w:tplc="BF942F6C">
      <w:start w:val="1"/>
      <w:numFmt w:val="lowerRoman"/>
      <w:lvlText w:val="%6."/>
      <w:lvlJc w:val="right"/>
      <w:pPr>
        <w:ind w:left="4668" w:hanging="180"/>
      </w:pPr>
    </w:lvl>
    <w:lvl w:ilvl="6" w:tplc="A7224B22">
      <w:start w:val="1"/>
      <w:numFmt w:val="decimal"/>
      <w:lvlText w:val="%7."/>
      <w:lvlJc w:val="left"/>
      <w:pPr>
        <w:ind w:left="5388" w:hanging="360"/>
      </w:pPr>
    </w:lvl>
    <w:lvl w:ilvl="7" w:tplc="E89EA0F2">
      <w:start w:val="1"/>
      <w:numFmt w:val="lowerLetter"/>
      <w:lvlText w:val="%8."/>
      <w:lvlJc w:val="left"/>
      <w:pPr>
        <w:ind w:left="6108" w:hanging="360"/>
      </w:pPr>
    </w:lvl>
    <w:lvl w:ilvl="8" w:tplc="F690A680">
      <w:start w:val="1"/>
      <w:numFmt w:val="lowerRoman"/>
      <w:lvlText w:val="%9."/>
      <w:lvlJc w:val="right"/>
      <w:pPr>
        <w:ind w:left="6828" w:hanging="180"/>
      </w:pPr>
    </w:lvl>
  </w:abstractNum>
  <w:num w:numId="1" w16cid:durableId="1290625181">
    <w:abstractNumId w:val="1"/>
  </w:num>
  <w:num w:numId="2" w16cid:durableId="745687899">
    <w:abstractNumId w:val="2"/>
  </w:num>
  <w:num w:numId="3" w16cid:durableId="131710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2C"/>
    <w:rsid w:val="005A508F"/>
    <w:rsid w:val="0061054B"/>
    <w:rsid w:val="00731EEE"/>
    <w:rsid w:val="00B7224D"/>
    <w:rsid w:val="00E008A1"/>
    <w:rsid w:val="00E5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AC7C"/>
  <w15:docId w15:val="{C94A548D-45FF-466A-9EAB-2F326309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qFormat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  <w:lang w:eastAsia="ru-RU"/>
    </w:rPr>
  </w:style>
  <w:style w:type="character" w:styleId="afa">
    <w:name w:val="page number"/>
    <w:basedOn w:val="a0"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ab">
    <w:name w:val="Верхний колонтитул Знак"/>
    <w:link w:val="aa"/>
    <w:uiPriority w:val="99"/>
    <w:rPr>
      <w:sz w:val="22"/>
      <w:szCs w:val="22"/>
    </w:rPr>
  </w:style>
  <w:style w:type="character" w:customStyle="1" w:styleId="a7">
    <w:name w:val="Подзаголовок Знак"/>
    <w:link w:val="a6"/>
    <w:rPr>
      <w:rFonts w:ascii="Times New Roman" w:hAnsi="Times New Roman"/>
      <w:b/>
      <w:i/>
      <w:sz w:val="24"/>
    </w:rPr>
  </w:style>
  <w:style w:type="paragraph" w:customStyle="1" w:styleId="111">
    <w:name w:val="Основной текст;Знак;Знак1 Знак;Основной текст1;Основной текст1 Знак Знак"/>
    <w:basedOn w:val="a"/>
    <w:link w:val="1110"/>
    <w:uiPriority w:val="9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110">
    <w:name w:val="Основной текст Знак;Знак Знак;Знак1 Знак Знак;Основной текст1 Знак;Основной текст1 Знак Знак Знак"/>
    <w:link w:val="111"/>
    <w:uiPriority w:val="99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blk1">
    <w:name w:val="blk1"/>
  </w:style>
  <w:style w:type="paragraph" w:styleId="afc">
    <w:name w:val="Normal (Web)"/>
    <w:basedOn w:val="a"/>
    <w:rPr>
      <w:rFonts w:ascii="Times New Roman" w:hAnsi="Times New Roman"/>
      <w:sz w:val="24"/>
      <w:szCs w:val="24"/>
    </w:rPr>
  </w:style>
  <w:style w:type="paragraph" w:customStyle="1" w:styleId="UserStyle10">
    <w:name w:val="UserStyle_10"/>
    <w:basedOn w:val="a"/>
    <w:next w:val="afc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https://andreevka-r31.gosweb.gosuslugi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3926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Потапова</cp:lastModifiedBy>
  <cp:revision>4</cp:revision>
  <cp:lastPrinted>2024-03-05T07:52:00Z</cp:lastPrinted>
  <dcterms:created xsi:type="dcterms:W3CDTF">2024-03-04T13:27:00Z</dcterms:created>
  <dcterms:modified xsi:type="dcterms:W3CDTF">2024-03-05T08:55:00Z</dcterms:modified>
  <cp:version>1048576</cp:version>
</cp:coreProperties>
</file>