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БЕЛГОРОДСКАЯ ОБЛАСТЬ</w:t>
      </w:r>
      <w:r>
        <w:rPr>
          <w:b/>
          <w:sz w:val="28"/>
          <w:szCs w:val="28"/>
        </w:rPr>
      </w:r>
    </w:p>
    <w:p>
      <w:pPr>
        <w:pStyle w:val="8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ЧЕРНЯНСКИЙ РАЙОН</w:t>
      </w:r>
      <w:r>
        <w:rPr>
          <w:b/>
          <w:sz w:val="28"/>
          <w:szCs w:val="28"/>
        </w:rPr>
      </w:r>
    </w:p>
    <w:p>
      <w:pPr>
        <w:pStyle w:val="891"/>
        <w:rPr>
          <w:i w:val="0"/>
          <w:iCs/>
          <w:sz w:val="16"/>
          <w:szCs w:val="16"/>
        </w:rPr>
      </w:pPr>
      <w:r>
        <w:rPr>
          <w:i w:val="0"/>
          <w:iCs/>
          <w:sz w:val="16"/>
          <w:szCs w:val="16"/>
        </w:rPr>
      </w:r>
      <w:r>
        <w:rPr>
          <w:i w:val="0"/>
          <w:iCs/>
          <w:sz w:val="16"/>
          <w:szCs w:val="16"/>
        </w:rPr>
      </w:r>
    </w:p>
    <w:p>
      <w:pPr>
        <w:pStyle w:val="894"/>
        <w:jc w:val="center"/>
        <w:rPr>
          <w:lang w:eastAsia="ar-SA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Рисунок 1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1812191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33399" cy="647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lang w:eastAsia="ar-SA"/>
        </w:rPr>
      </w:r>
    </w:p>
    <w:p>
      <w:pPr>
        <w:pStyle w:val="891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ЗЕМСКОЕ СОБРАНИЕ</w:t>
      </w:r>
      <w:r>
        <w:rPr>
          <w:i w:val="0"/>
          <w:iCs/>
          <w:sz w:val="28"/>
          <w:szCs w:val="28"/>
        </w:rPr>
      </w:r>
    </w:p>
    <w:p>
      <w:pPr>
        <w:pStyle w:val="891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АНДРЕЕВСКОГО СЕЛЬСКОГО ПОСЕЛЕНИЯ</w:t>
      </w:r>
      <w:r>
        <w:rPr>
          <w:i w:val="0"/>
          <w:iCs/>
          <w:sz w:val="28"/>
          <w:szCs w:val="28"/>
        </w:rPr>
      </w:r>
    </w:p>
    <w:p>
      <w:pPr>
        <w:pStyle w:val="891"/>
        <w:rPr>
          <w:bCs w:val="0"/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МУНИЦИПАЛЬНОГО РАЙОНА</w:t>
      </w:r>
      <w:r>
        <w:rPr>
          <w:i w:val="0"/>
          <w:iCs/>
          <w:sz w:val="28"/>
          <w:szCs w:val="28"/>
        </w:rPr>
      </w:r>
    </w:p>
    <w:p>
      <w:pPr>
        <w:pStyle w:val="891"/>
        <w:rPr>
          <w:bCs w:val="0"/>
          <w:i w:val="0"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 «ЧЕРНЯНСКИЙ РАЙОН»  </w:t>
      </w:r>
      <w:r>
        <w:rPr>
          <w:i w:val="0"/>
          <w:iCs/>
          <w:sz w:val="28"/>
          <w:szCs w:val="28"/>
        </w:rPr>
      </w:r>
      <w:r/>
      <w:r>
        <w:rPr>
          <w:i w:val="0"/>
          <w:iCs/>
          <w:sz w:val="28"/>
          <w:szCs w:val="28"/>
        </w:rPr>
        <w:t xml:space="preserve">БЕЛГОРОДСКОЙ ОБЛАСТИ</w:t>
      </w:r>
      <w:r>
        <w:rPr>
          <w:i w:val="0"/>
          <w:iCs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94"/>
        <w:jc w:val="center"/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</w:r>
      <w:r>
        <w:rPr>
          <w:rFonts w:ascii="Times New Roman" w:hAnsi="Times New Roman" w:cs="Times New Roman"/>
          <w:sz w:val="28"/>
          <w:szCs w:val="28"/>
          <w:lang w:eastAsia="ar-SA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с. Андреевка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spacing w:after="0"/>
        <w:tabs>
          <w:tab w:val="left" w:pos="6660" w:leader="none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21 марта 2024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№ 8/35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43"/>
        <w:jc w:val="center"/>
        <w:spacing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земского собрания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right="-143"/>
        <w:jc w:val="center"/>
        <w:spacing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сельского поселения муниципального района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right="-143"/>
        <w:jc w:val="center"/>
        <w:spacing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«Чернянский район» Белгородской области от 30.10.2014 г. № 64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right="-143"/>
        <w:jc w:val="center"/>
        <w:spacing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«Об установлении земельного налога на территории Андреевского сельского поселения»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главами 31, 32 Налогового кодекса Российской Федерации, Федеральным законом от 06 октября</w:t>
      </w:r>
      <w:r>
        <w:rPr>
          <w:rFonts w:ascii="Times New Roman" w:hAnsi="Times New Roman" w:cs="Times New Roman"/>
          <w:bCs/>
          <w:sz w:val="28"/>
          <w:szCs w:val="28"/>
        </w:rPr>
        <w:t xml:space="preserve"> 2003 года № 131-ФЗ «Об общих принципах организации местного самоуправления в Российской Федерации», на основании Устава Андреевского сельского поселения, земское собрание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Андреевского</w:t>
      </w:r>
      <w:r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 е ш и л о: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</w:t>
      </w:r>
      <w:r>
        <w:rPr>
          <w:rFonts w:ascii="Times New Roman" w:hAnsi="Times New Roman" w:cs="Times New Roman"/>
          <w:bCs/>
          <w:sz w:val="28"/>
          <w:szCs w:val="28"/>
        </w:rPr>
        <w:t xml:space="preserve"> Внести в решение земского собрания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Андреевского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30.10.2014 года № 64 «Об установлении земельного налога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Андреевского</w:t>
      </w:r>
      <w:r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 (далее – решение) следующие изменения: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</w:pPr>
      <w:r>
        <w:rPr>
          <w:rFonts w:ascii="Times New Roman" w:hAnsi="Times New Roman" w:cs="Times New Roman"/>
          <w:bCs/>
          <w:sz w:val="28"/>
          <w:szCs w:val="28"/>
        </w:rPr>
        <w:t xml:space="preserve">1.1. Абзац четвертый пункта 7 решения изложить в следующей редакции:</w:t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right="-1" w:firstLine="709"/>
        <w:jc w:val="both"/>
        <w:spacing w:after="0" w:line="240" w:lineRule="auto"/>
      </w:pPr>
      <w:r>
        <w:rPr>
          <w:rFonts w:ascii="Times New Roman" w:hAnsi="Times New Roman" w:cs="Times New Roman"/>
          <w:bCs/>
          <w:sz w:val="28"/>
          <w:szCs w:val="28"/>
        </w:rPr>
        <w:t xml:space="preserve">«</w:t>
      </w:r>
      <w:r>
        <w:rPr>
          <w:rFonts w:ascii="Times New Roman" w:hAnsi="Times New Roman" w:cs="Times New Roman"/>
          <w:bCs/>
          <w:sz w:val="28"/>
          <w:szCs w:val="28"/>
        </w:rPr>
        <w:t xml:space="preserve"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</w:t>
      </w:r>
      <w:r>
        <w:rPr>
          <w:rFonts w:ascii="Times New Roman" w:hAnsi="Times New Roman" w:cs="Times New Roman"/>
          <w:bCs/>
          <w:sz w:val="28"/>
          <w:szCs w:val="28"/>
        </w:rPr>
        <w:t xml:space="preserve">р</w:t>
      </w:r>
      <w:r>
        <w:rPr>
          <w:rFonts w:ascii="Times New Roman" w:hAnsi="Times New Roman" w:cs="Times New Roman"/>
          <w:bCs/>
          <w:sz w:val="28"/>
          <w:szCs w:val="28"/>
        </w:rPr>
        <w:t xml:space="preserve">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деятельности);».</w:t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1.2. </w:t>
      </w:r>
      <w:r>
        <w:rPr>
          <w:rFonts w:ascii="Times New Roman" w:hAnsi="Times New Roman" w:cs="Times New Roman"/>
          <w:bCs/>
          <w:sz w:val="28"/>
          <w:szCs w:val="28"/>
        </w:rPr>
        <w:t xml:space="preserve">Пункт 8 решения после абзаца двенадцатого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абзацем тринадцатым следующего содержания: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«-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размере 75 процентов от суммы начисленного налога: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1)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коммерческие организации, к видам деятельности которых отнесено строительство жилых зданий, в собственности которых находятся земельные участки с видом разрешенного использования для индивидуального жилищного строительства.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Положение данного пункта применяется в течение периода, превышающего три года с даты государственной регистрации прав на данные земельные участки, вплоть до даты государственной регистрации прав на построенный жилой дом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.».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</w:rPr>
        <w:t xml:space="preserve">2. Р</w:t>
      </w:r>
      <w:r>
        <w:rPr>
          <w:rFonts w:ascii="Times New Roman" w:hAnsi="Times New Roman" w:cs="Times New Roman"/>
          <w:bCs/>
          <w:sz w:val="28"/>
          <w:szCs w:val="28"/>
        </w:rPr>
        <w:t xml:space="preserve">ешение земского собрания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Андреевского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 от 14.02.2024 г. № 6/31 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 внесен</w:t>
      </w:r>
      <w:r>
        <w:rPr>
          <w:rFonts w:ascii="Times New Roman" w:hAnsi="Times New Roman" w:cs="Times New Roman"/>
          <w:bCs/>
          <w:sz w:val="28"/>
          <w:szCs w:val="28"/>
        </w:rPr>
        <w:t xml:space="preserve">ии изменений в решение земского собрания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Андреевского</w:t>
      </w:r>
      <w:r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 от 30.10.2014 г. № 64 «Об установлении земельного налога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Андреевского</w:t>
      </w:r>
      <w:r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 отменить со дня его принятия.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Положения </w:t>
      </w:r>
      <w:r>
        <w:rPr>
          <w:rFonts w:ascii="Times New Roman" w:hAnsi="Times New Roman" w:cs="Times New Roman"/>
          <w:sz w:val="28"/>
          <w:szCs w:val="28"/>
        </w:rPr>
        <w:t xml:space="preserve">подпункта 1.2. пункта 1 настоящего решения </w:t>
      </w:r>
      <w:r>
        <w:rPr>
          <w:rFonts w:ascii="Times New Roman" w:hAnsi="Times New Roman" w:cs="Times New Roman"/>
          <w:sz w:val="28"/>
          <w:szCs w:val="28"/>
        </w:rPr>
        <w:t xml:space="preserve">вступают в силу с </w:t>
      </w:r>
      <w:r>
        <w:rPr>
          <w:rFonts w:ascii="Times New Roman" w:hAnsi="Times New Roman" w:cs="Times New Roman"/>
          <w:sz w:val="28"/>
          <w:szCs w:val="28"/>
        </w:rPr>
        <w:t xml:space="preserve">даты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настоящего решения в районной газете «Приосколье» и распространяются на правоотношения, возникшие с 01 января 2023 года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остальной части настоящее решение вступает в силу не ранее чем по истечении одного месяца со дня его официального опубликования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районной г</w:t>
      </w:r>
      <w:r>
        <w:rPr>
          <w:rFonts w:ascii="Times New Roman" w:hAnsi="Times New Roman" w:cs="Times New Roman"/>
          <w:sz w:val="28"/>
          <w:szCs w:val="28"/>
        </w:rPr>
        <w:t xml:space="preserve">азете «Приосколье» и распространяется на правоотношения, возникшие с 01 января 2024 года.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Обнародовать настоящее решение путем вывешивания в общедоступных местах, определенных решением зем</w:t>
      </w:r>
      <w:r>
        <w:rPr>
          <w:rFonts w:ascii="Times New Roman" w:hAnsi="Times New Roman" w:cs="Times New Roman"/>
          <w:sz w:val="28"/>
          <w:szCs w:val="28"/>
        </w:rPr>
        <w:t xml:space="preserve">ского собрания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области, разместить на официальном сайте органов местного самоуправления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 (адрес сайта: http://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andreevka-r31.gosweb.gosuslugi.ru</w:t>
      </w:r>
      <w:r>
        <w:rPr>
          <w:rFonts w:ascii="Times New Roman" w:hAnsi="Times New Roman" w:cs="Times New Roman"/>
          <w:sz w:val="28"/>
          <w:szCs w:val="28"/>
        </w:rPr>
        <w:t xml:space="preserve">)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опубликовать в районной газете «Приосколье»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настоящего решения возложить на главу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Андреевского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(В.И. Рязанцев).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Андреевского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tabs>
          <w:tab w:val="left" w:pos="6804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Е.А. Косинова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851" w:right="851" w:bottom="851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38430956"/>
      <w:docPartObj>
        <w:docPartGallery w:val="Page Numbers (Top of Page)"/>
        <w:docPartUnique w:val="true"/>
      </w:docPartObj>
      <w:rPr/>
    </w:sdtPr>
    <w:sdtContent>
      <w:p>
        <w:pPr>
          <w:pStyle w:val="886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</w:r>
      </w:p>
    </w:sdtContent>
  </w:sdt>
  <w:p>
    <w:pPr>
      <w:pStyle w:val="88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9">
    <w:name w:val="Heading 3 Char"/>
    <w:basedOn w:val="710"/>
    <w:link w:val="703"/>
    <w:uiPriority w:val="9"/>
    <w:rPr>
      <w:rFonts w:ascii="Arial" w:hAnsi="Arial" w:eastAsia="Arial" w:cs="Arial"/>
      <w:sz w:val="30"/>
      <w:szCs w:val="30"/>
    </w:rPr>
  </w:style>
  <w:style w:type="character" w:styleId="690">
    <w:name w:val="Heading 5 Char"/>
    <w:basedOn w:val="710"/>
    <w:link w:val="705"/>
    <w:uiPriority w:val="9"/>
    <w:rPr>
      <w:rFonts w:ascii="Arial" w:hAnsi="Arial" w:eastAsia="Arial" w:cs="Arial"/>
      <w:b/>
      <w:bCs/>
      <w:sz w:val="24"/>
      <w:szCs w:val="24"/>
    </w:rPr>
  </w:style>
  <w:style w:type="character" w:styleId="691">
    <w:name w:val="Heading 6 Char"/>
    <w:basedOn w:val="710"/>
    <w:link w:val="706"/>
    <w:uiPriority w:val="9"/>
    <w:rPr>
      <w:rFonts w:ascii="Arial" w:hAnsi="Arial" w:eastAsia="Arial" w:cs="Arial"/>
      <w:b/>
      <w:bCs/>
      <w:sz w:val="22"/>
      <w:szCs w:val="22"/>
    </w:rPr>
  </w:style>
  <w:style w:type="character" w:styleId="692">
    <w:name w:val="Heading 7 Char"/>
    <w:basedOn w:val="710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8 Char"/>
    <w:basedOn w:val="710"/>
    <w:link w:val="708"/>
    <w:uiPriority w:val="9"/>
    <w:rPr>
      <w:rFonts w:ascii="Arial" w:hAnsi="Arial" w:eastAsia="Arial" w:cs="Arial"/>
      <w:i/>
      <w:iCs/>
      <w:sz w:val="22"/>
      <w:szCs w:val="22"/>
    </w:rPr>
  </w:style>
  <w:style w:type="character" w:styleId="694">
    <w:name w:val="Heading 9 Char"/>
    <w:basedOn w:val="710"/>
    <w:link w:val="709"/>
    <w:uiPriority w:val="9"/>
    <w:rPr>
      <w:rFonts w:ascii="Arial" w:hAnsi="Arial" w:eastAsia="Arial" w:cs="Arial"/>
      <w:i/>
      <w:iCs/>
      <w:sz w:val="21"/>
      <w:szCs w:val="21"/>
    </w:rPr>
  </w:style>
  <w:style w:type="character" w:styleId="695">
    <w:name w:val="Title Char"/>
    <w:basedOn w:val="710"/>
    <w:link w:val="722"/>
    <w:uiPriority w:val="10"/>
    <w:rPr>
      <w:sz w:val="48"/>
      <w:szCs w:val="48"/>
    </w:rPr>
  </w:style>
  <w:style w:type="character" w:styleId="696">
    <w:name w:val="Quote Char"/>
    <w:link w:val="725"/>
    <w:uiPriority w:val="29"/>
    <w:rPr>
      <w:i/>
    </w:rPr>
  </w:style>
  <w:style w:type="character" w:styleId="697">
    <w:name w:val="Intense Quote Char"/>
    <w:link w:val="727"/>
    <w:uiPriority w:val="30"/>
    <w:rPr>
      <w:i/>
    </w:rPr>
  </w:style>
  <w:style w:type="character" w:styleId="698">
    <w:name w:val="Footnote Text Char"/>
    <w:link w:val="859"/>
    <w:uiPriority w:val="99"/>
    <w:rPr>
      <w:sz w:val="18"/>
    </w:rPr>
  </w:style>
  <w:style w:type="character" w:styleId="699">
    <w:name w:val="Endnote Text Char"/>
    <w:link w:val="862"/>
    <w:uiPriority w:val="99"/>
    <w:rPr>
      <w:sz w:val="20"/>
    </w:rPr>
  </w:style>
  <w:style w:type="paragraph" w:styleId="700" w:default="1">
    <w:name w:val="Normal"/>
    <w:qFormat/>
  </w:style>
  <w:style w:type="paragraph" w:styleId="701">
    <w:name w:val="Heading 1"/>
    <w:basedOn w:val="700"/>
    <w:next w:val="700"/>
    <w:link w:val="883"/>
    <w:qFormat/>
    <w:pPr>
      <w:keepNext/>
      <w:spacing w:before="240" w:after="60" w:line="240" w:lineRule="auto"/>
      <w:outlineLvl w:val="0"/>
    </w:pPr>
    <w:rPr>
      <w:rFonts w:ascii="Arial" w:hAnsi="Arial" w:eastAsia="Times New Roman" w:cs="Arial"/>
      <w:b/>
      <w:bCs/>
      <w:sz w:val="32"/>
      <w:szCs w:val="32"/>
    </w:rPr>
  </w:style>
  <w:style w:type="paragraph" w:styleId="702">
    <w:name w:val="Heading 2"/>
    <w:basedOn w:val="700"/>
    <w:next w:val="700"/>
    <w:link w:val="884"/>
    <w:qFormat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</w:rPr>
  </w:style>
  <w:style w:type="paragraph" w:styleId="703">
    <w:name w:val="Heading 3"/>
    <w:basedOn w:val="700"/>
    <w:next w:val="700"/>
    <w:link w:val="715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04">
    <w:name w:val="Heading 4"/>
    <w:basedOn w:val="700"/>
    <w:link w:val="878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705">
    <w:name w:val="Heading 5"/>
    <w:basedOn w:val="700"/>
    <w:next w:val="700"/>
    <w:link w:val="717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700"/>
    <w:next w:val="700"/>
    <w:link w:val="718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07">
    <w:name w:val="Heading 7"/>
    <w:basedOn w:val="700"/>
    <w:next w:val="700"/>
    <w:link w:val="719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08">
    <w:name w:val="Heading 8"/>
    <w:basedOn w:val="700"/>
    <w:next w:val="700"/>
    <w:link w:val="720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09">
    <w:name w:val="Heading 9"/>
    <w:basedOn w:val="700"/>
    <w:next w:val="700"/>
    <w:link w:val="721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0" w:default="1">
    <w:name w:val="Default Paragraph Font"/>
    <w:uiPriority w:val="1"/>
    <w:semiHidden/>
    <w:unhideWhenUsed/>
  </w:style>
  <w:style w:type="table" w:styleId="7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2" w:default="1">
    <w:name w:val="No List"/>
    <w:uiPriority w:val="99"/>
    <w:semiHidden/>
    <w:unhideWhenUsed/>
  </w:style>
  <w:style w:type="character" w:styleId="713" w:customStyle="1">
    <w:name w:val="Heading 1 Char"/>
    <w:basedOn w:val="710"/>
    <w:uiPriority w:val="9"/>
    <w:rPr>
      <w:rFonts w:ascii="Arial" w:hAnsi="Arial" w:eastAsia="Arial" w:cs="Arial"/>
      <w:sz w:val="40"/>
      <w:szCs w:val="40"/>
    </w:rPr>
  </w:style>
  <w:style w:type="character" w:styleId="714" w:customStyle="1">
    <w:name w:val="Heading 2 Char"/>
    <w:basedOn w:val="710"/>
    <w:uiPriority w:val="9"/>
    <w:rPr>
      <w:rFonts w:ascii="Arial" w:hAnsi="Arial" w:eastAsia="Arial" w:cs="Arial"/>
      <w:sz w:val="34"/>
    </w:rPr>
  </w:style>
  <w:style w:type="character" w:styleId="715" w:customStyle="1">
    <w:name w:val="Заголовок 3 Знак"/>
    <w:basedOn w:val="710"/>
    <w:link w:val="703"/>
    <w:uiPriority w:val="9"/>
    <w:rPr>
      <w:rFonts w:ascii="Arial" w:hAnsi="Arial" w:eastAsia="Arial" w:cs="Arial"/>
      <w:sz w:val="30"/>
      <w:szCs w:val="30"/>
    </w:rPr>
  </w:style>
  <w:style w:type="character" w:styleId="716" w:customStyle="1">
    <w:name w:val="Heading 4 Char"/>
    <w:basedOn w:val="710"/>
    <w:uiPriority w:val="9"/>
    <w:rPr>
      <w:rFonts w:ascii="Arial" w:hAnsi="Arial" w:eastAsia="Arial" w:cs="Arial"/>
      <w:b/>
      <w:bCs/>
      <w:sz w:val="26"/>
      <w:szCs w:val="26"/>
    </w:rPr>
  </w:style>
  <w:style w:type="character" w:styleId="717" w:customStyle="1">
    <w:name w:val="Заголовок 5 Знак"/>
    <w:basedOn w:val="710"/>
    <w:link w:val="705"/>
    <w:uiPriority w:val="9"/>
    <w:rPr>
      <w:rFonts w:ascii="Arial" w:hAnsi="Arial" w:eastAsia="Arial" w:cs="Arial"/>
      <w:b/>
      <w:bCs/>
      <w:sz w:val="24"/>
      <w:szCs w:val="24"/>
    </w:rPr>
  </w:style>
  <w:style w:type="character" w:styleId="718" w:customStyle="1">
    <w:name w:val="Заголовок 6 Знак"/>
    <w:basedOn w:val="710"/>
    <w:link w:val="706"/>
    <w:uiPriority w:val="9"/>
    <w:rPr>
      <w:rFonts w:ascii="Arial" w:hAnsi="Arial" w:eastAsia="Arial" w:cs="Arial"/>
      <w:b/>
      <w:bCs/>
      <w:sz w:val="22"/>
      <w:szCs w:val="22"/>
    </w:rPr>
  </w:style>
  <w:style w:type="character" w:styleId="719" w:customStyle="1">
    <w:name w:val="Заголовок 7 Знак"/>
    <w:basedOn w:val="710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0" w:customStyle="1">
    <w:name w:val="Заголовок 8 Знак"/>
    <w:basedOn w:val="710"/>
    <w:link w:val="708"/>
    <w:uiPriority w:val="9"/>
    <w:rPr>
      <w:rFonts w:ascii="Arial" w:hAnsi="Arial" w:eastAsia="Arial" w:cs="Arial"/>
      <w:i/>
      <w:iCs/>
      <w:sz w:val="22"/>
      <w:szCs w:val="22"/>
    </w:rPr>
  </w:style>
  <w:style w:type="character" w:styleId="721" w:customStyle="1">
    <w:name w:val="Заголовок 9 Знак"/>
    <w:basedOn w:val="710"/>
    <w:link w:val="709"/>
    <w:uiPriority w:val="9"/>
    <w:rPr>
      <w:rFonts w:ascii="Arial" w:hAnsi="Arial" w:eastAsia="Arial" w:cs="Arial"/>
      <w:i/>
      <w:iCs/>
      <w:sz w:val="21"/>
      <w:szCs w:val="21"/>
    </w:rPr>
  </w:style>
  <w:style w:type="paragraph" w:styleId="722">
    <w:name w:val="Title"/>
    <w:basedOn w:val="700"/>
    <w:next w:val="700"/>
    <w:link w:val="723"/>
    <w:uiPriority w:val="10"/>
    <w:qFormat/>
    <w:pPr>
      <w:contextualSpacing/>
      <w:spacing w:before="300"/>
    </w:pPr>
    <w:rPr>
      <w:sz w:val="48"/>
      <w:szCs w:val="48"/>
    </w:rPr>
  </w:style>
  <w:style w:type="character" w:styleId="723" w:customStyle="1">
    <w:name w:val="Название Знак"/>
    <w:basedOn w:val="710"/>
    <w:link w:val="722"/>
    <w:uiPriority w:val="10"/>
    <w:rPr>
      <w:sz w:val="48"/>
      <w:szCs w:val="48"/>
    </w:rPr>
  </w:style>
  <w:style w:type="character" w:styleId="724" w:customStyle="1">
    <w:name w:val="Subtitle Char"/>
    <w:basedOn w:val="710"/>
    <w:uiPriority w:val="11"/>
    <w:rPr>
      <w:sz w:val="24"/>
      <w:szCs w:val="24"/>
    </w:rPr>
  </w:style>
  <w:style w:type="paragraph" w:styleId="725">
    <w:name w:val="Quote"/>
    <w:basedOn w:val="700"/>
    <w:next w:val="700"/>
    <w:link w:val="726"/>
    <w:uiPriority w:val="29"/>
    <w:qFormat/>
    <w:pPr>
      <w:ind w:left="720" w:right="720"/>
    </w:pPr>
    <w:rPr>
      <w:i/>
    </w:rPr>
  </w:style>
  <w:style w:type="character" w:styleId="726" w:customStyle="1">
    <w:name w:val="Цитата 2 Знак"/>
    <w:link w:val="725"/>
    <w:uiPriority w:val="29"/>
    <w:rPr>
      <w:i/>
    </w:rPr>
  </w:style>
  <w:style w:type="paragraph" w:styleId="727">
    <w:name w:val="Intense Quote"/>
    <w:basedOn w:val="700"/>
    <w:next w:val="700"/>
    <w:link w:val="72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8" w:customStyle="1">
    <w:name w:val="Выделенная цитата Знак"/>
    <w:link w:val="727"/>
    <w:uiPriority w:val="30"/>
    <w:rPr>
      <w:i/>
    </w:rPr>
  </w:style>
  <w:style w:type="character" w:styleId="729" w:customStyle="1">
    <w:name w:val="Header Char"/>
    <w:basedOn w:val="710"/>
    <w:uiPriority w:val="99"/>
  </w:style>
  <w:style w:type="character" w:styleId="730" w:customStyle="1">
    <w:name w:val="Footer Char"/>
    <w:basedOn w:val="710"/>
    <w:uiPriority w:val="99"/>
  </w:style>
  <w:style w:type="paragraph" w:styleId="731">
    <w:name w:val="Caption"/>
    <w:basedOn w:val="700"/>
    <w:next w:val="700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32" w:customStyle="1">
    <w:name w:val="Caption Char"/>
    <w:uiPriority w:val="99"/>
  </w:style>
  <w:style w:type="table" w:styleId="733">
    <w:name w:val="Table Grid"/>
    <w:basedOn w:val="7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 w:customStyle="1">
    <w:name w:val="Table Grid Light"/>
    <w:basedOn w:val="711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 w:customStyle="1">
    <w:name w:val="Plain Table 1"/>
    <w:basedOn w:val="711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 w:customStyle="1">
    <w:name w:val="Plain Table 2"/>
    <w:basedOn w:val="7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 w:customStyle="1">
    <w:name w:val="Plain Table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8" w:customStyle="1">
    <w:name w:val="Plain Table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Plain Table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1 Light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4"/>
    <w:basedOn w:val="7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2" w:customStyle="1">
    <w:name w:val="Grid Table 4 - Accent 1"/>
    <w:basedOn w:val="7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3" w:customStyle="1">
    <w:name w:val="Grid Table 4 - Accent 2"/>
    <w:basedOn w:val="7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4" w:customStyle="1">
    <w:name w:val="Grid Table 4 - Accent 3"/>
    <w:basedOn w:val="7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5" w:customStyle="1">
    <w:name w:val="Grid Table 4 - Accent 4"/>
    <w:basedOn w:val="7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6" w:customStyle="1">
    <w:name w:val="Grid Table 4 - Accent 5"/>
    <w:basedOn w:val="7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7" w:customStyle="1">
    <w:name w:val="Grid Table 4 - Accent 6"/>
    <w:basedOn w:val="7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8" w:customStyle="1">
    <w:name w:val="Grid Table 5 Dark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6 Colorful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6" w:customStyle="1">
    <w:name w:val="Grid Table 6 Colorful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7" w:customStyle="1">
    <w:name w:val="Grid Table 6 Colorful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8" w:customStyle="1">
    <w:name w:val="Grid Table 6 Colorful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9" w:customStyle="1">
    <w:name w:val="Grid Table 6 Colorful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0" w:customStyle="1">
    <w:name w:val="Grid Table 6 Colorful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1" w:customStyle="1">
    <w:name w:val="Grid Table 6 Colorful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2" w:customStyle="1">
    <w:name w:val="Grid Table 7 Colorful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7 Colorful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7 Colorful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7 Colorful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3" w:customStyle="1">
    <w:name w:val="List Table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5 Dark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6 Colorful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5" w:customStyle="1">
    <w:name w:val="List Table 6 Colorful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6" w:customStyle="1">
    <w:name w:val="List Table 6 Colorful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7" w:customStyle="1">
    <w:name w:val="List Table 6 Colorful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8" w:customStyle="1">
    <w:name w:val="List Table 6 Colorful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9" w:customStyle="1">
    <w:name w:val="List Table 6 Colorful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0" w:customStyle="1">
    <w:name w:val="List Table 6 Colorful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1" w:customStyle="1">
    <w:name w:val="List Table 7 Colorful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7 Colorful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7 Colorful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7 Colorful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ned - Accent"/>
    <w:basedOn w:val="71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9" w:customStyle="1">
    <w:name w:val="Lined - Accent 1"/>
    <w:basedOn w:val="71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0" w:customStyle="1">
    <w:name w:val="Lined - Accent 2"/>
    <w:basedOn w:val="71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1" w:customStyle="1">
    <w:name w:val="Lined - Accent 3"/>
    <w:basedOn w:val="71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2" w:customStyle="1">
    <w:name w:val="Lined - Accent 4"/>
    <w:basedOn w:val="71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3" w:customStyle="1">
    <w:name w:val="Lined - Accent 5"/>
    <w:basedOn w:val="71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4" w:customStyle="1">
    <w:name w:val="Lined - Accent 6"/>
    <w:basedOn w:val="71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5" w:customStyle="1">
    <w:name w:val="Bordered &amp; Lined - Accent"/>
    <w:basedOn w:val="71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6" w:customStyle="1">
    <w:name w:val="Bordered &amp; Lined - Accent 1"/>
    <w:basedOn w:val="71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7" w:customStyle="1">
    <w:name w:val="Bordered &amp; Lined - Accent 2"/>
    <w:basedOn w:val="71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8" w:customStyle="1">
    <w:name w:val="Bordered &amp; Lined - Accent 3"/>
    <w:basedOn w:val="71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9" w:customStyle="1">
    <w:name w:val="Bordered &amp; Lined - Accent 4"/>
    <w:basedOn w:val="71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0" w:customStyle="1">
    <w:name w:val="Bordered &amp; Lined - Accent 5"/>
    <w:basedOn w:val="71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1" w:customStyle="1">
    <w:name w:val="Bordered &amp; Lined - Accent 6"/>
    <w:basedOn w:val="71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2" w:customStyle="1">
    <w:name w:val="Bordered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3" w:customStyle="1">
    <w:name w:val="Bordered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4" w:customStyle="1">
    <w:name w:val="Bordered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5" w:customStyle="1">
    <w:name w:val="Bordered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6" w:customStyle="1">
    <w:name w:val="Bordered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7" w:customStyle="1">
    <w:name w:val="Bordered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8" w:customStyle="1">
    <w:name w:val="Bordered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59">
    <w:name w:val="footnote text"/>
    <w:basedOn w:val="700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60" w:customStyle="1">
    <w:name w:val="Текст сноски Знак"/>
    <w:link w:val="859"/>
    <w:uiPriority w:val="99"/>
    <w:rPr>
      <w:sz w:val="18"/>
    </w:rPr>
  </w:style>
  <w:style w:type="character" w:styleId="861">
    <w:name w:val="footnote reference"/>
    <w:basedOn w:val="710"/>
    <w:uiPriority w:val="99"/>
    <w:unhideWhenUsed/>
    <w:rPr>
      <w:vertAlign w:val="superscript"/>
    </w:rPr>
  </w:style>
  <w:style w:type="paragraph" w:styleId="862">
    <w:name w:val="endnote text"/>
    <w:basedOn w:val="700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 w:customStyle="1">
    <w:name w:val="Текст концевой сноски Знак"/>
    <w:link w:val="862"/>
    <w:uiPriority w:val="99"/>
    <w:rPr>
      <w:sz w:val="20"/>
    </w:rPr>
  </w:style>
  <w:style w:type="character" w:styleId="864">
    <w:name w:val="endnote reference"/>
    <w:basedOn w:val="710"/>
    <w:uiPriority w:val="99"/>
    <w:semiHidden/>
    <w:unhideWhenUsed/>
    <w:rPr>
      <w:vertAlign w:val="superscript"/>
    </w:rPr>
  </w:style>
  <w:style w:type="paragraph" w:styleId="865">
    <w:name w:val="toc 1"/>
    <w:basedOn w:val="700"/>
    <w:next w:val="700"/>
    <w:uiPriority w:val="39"/>
    <w:unhideWhenUsed/>
    <w:pPr>
      <w:spacing w:after="57"/>
    </w:pPr>
  </w:style>
  <w:style w:type="paragraph" w:styleId="866">
    <w:name w:val="toc 2"/>
    <w:basedOn w:val="700"/>
    <w:next w:val="700"/>
    <w:uiPriority w:val="39"/>
    <w:unhideWhenUsed/>
    <w:pPr>
      <w:ind w:left="283"/>
      <w:spacing w:after="57"/>
    </w:pPr>
  </w:style>
  <w:style w:type="paragraph" w:styleId="867">
    <w:name w:val="toc 3"/>
    <w:basedOn w:val="700"/>
    <w:next w:val="700"/>
    <w:uiPriority w:val="39"/>
    <w:unhideWhenUsed/>
    <w:pPr>
      <w:ind w:left="567"/>
      <w:spacing w:after="57"/>
    </w:pPr>
  </w:style>
  <w:style w:type="paragraph" w:styleId="868">
    <w:name w:val="toc 4"/>
    <w:basedOn w:val="700"/>
    <w:next w:val="700"/>
    <w:uiPriority w:val="39"/>
    <w:unhideWhenUsed/>
    <w:pPr>
      <w:ind w:left="850"/>
      <w:spacing w:after="57"/>
    </w:pPr>
  </w:style>
  <w:style w:type="paragraph" w:styleId="869">
    <w:name w:val="toc 5"/>
    <w:basedOn w:val="700"/>
    <w:next w:val="700"/>
    <w:uiPriority w:val="39"/>
    <w:unhideWhenUsed/>
    <w:pPr>
      <w:ind w:left="1134"/>
      <w:spacing w:after="57"/>
    </w:pPr>
  </w:style>
  <w:style w:type="paragraph" w:styleId="870">
    <w:name w:val="toc 6"/>
    <w:basedOn w:val="700"/>
    <w:next w:val="700"/>
    <w:uiPriority w:val="39"/>
    <w:unhideWhenUsed/>
    <w:pPr>
      <w:ind w:left="1417"/>
      <w:spacing w:after="57"/>
    </w:pPr>
  </w:style>
  <w:style w:type="paragraph" w:styleId="871">
    <w:name w:val="toc 7"/>
    <w:basedOn w:val="700"/>
    <w:next w:val="700"/>
    <w:uiPriority w:val="39"/>
    <w:unhideWhenUsed/>
    <w:pPr>
      <w:ind w:left="1701"/>
      <w:spacing w:after="57"/>
    </w:pPr>
  </w:style>
  <w:style w:type="paragraph" w:styleId="872">
    <w:name w:val="toc 8"/>
    <w:basedOn w:val="700"/>
    <w:next w:val="700"/>
    <w:uiPriority w:val="39"/>
    <w:unhideWhenUsed/>
    <w:pPr>
      <w:ind w:left="1984"/>
      <w:spacing w:after="57"/>
    </w:pPr>
  </w:style>
  <w:style w:type="paragraph" w:styleId="873">
    <w:name w:val="toc 9"/>
    <w:basedOn w:val="700"/>
    <w:next w:val="700"/>
    <w:uiPriority w:val="39"/>
    <w:unhideWhenUsed/>
    <w:pPr>
      <w:ind w:left="2268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700"/>
    <w:next w:val="700"/>
    <w:uiPriority w:val="99"/>
    <w:unhideWhenUsed/>
    <w:pPr>
      <w:spacing w:after="0"/>
    </w:pPr>
  </w:style>
  <w:style w:type="paragraph" w:styleId="876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</w:rPr>
  </w:style>
  <w:style w:type="paragraph" w:styleId="877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</w:rPr>
  </w:style>
  <w:style w:type="character" w:styleId="878" w:customStyle="1">
    <w:name w:val="Заголовок 4 Знак"/>
    <w:basedOn w:val="710"/>
    <w:link w:val="704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879" w:customStyle="1">
    <w:name w:val="formattext"/>
    <w:basedOn w:val="70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80">
    <w:name w:val="Hyperlink"/>
    <w:basedOn w:val="710"/>
    <w:uiPriority w:val="99"/>
    <w:unhideWhenUsed/>
    <w:rPr>
      <w:color w:val="0000ff"/>
      <w:u w:val="single"/>
    </w:rPr>
  </w:style>
  <w:style w:type="paragraph" w:styleId="881">
    <w:name w:val="Balloon Text"/>
    <w:basedOn w:val="700"/>
    <w:link w:val="88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82" w:customStyle="1">
    <w:name w:val="Текст выноски Знак"/>
    <w:basedOn w:val="710"/>
    <w:link w:val="881"/>
    <w:uiPriority w:val="99"/>
    <w:semiHidden/>
    <w:rPr>
      <w:rFonts w:ascii="Tahoma" w:hAnsi="Tahoma" w:cs="Tahoma"/>
      <w:sz w:val="16"/>
      <w:szCs w:val="16"/>
    </w:rPr>
  </w:style>
  <w:style w:type="character" w:styleId="883" w:customStyle="1">
    <w:name w:val="Заголовок 1 Знак"/>
    <w:basedOn w:val="710"/>
    <w:link w:val="701"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884" w:customStyle="1">
    <w:name w:val="Заголовок 2 Знак"/>
    <w:basedOn w:val="710"/>
    <w:link w:val="702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885">
    <w:name w:val="List Paragraph"/>
    <w:basedOn w:val="700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886">
    <w:name w:val="Header"/>
    <w:basedOn w:val="700"/>
    <w:link w:val="88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7" w:customStyle="1">
    <w:name w:val="Верхний колонтитул Знак"/>
    <w:basedOn w:val="710"/>
    <w:link w:val="886"/>
    <w:uiPriority w:val="99"/>
  </w:style>
  <w:style w:type="paragraph" w:styleId="888">
    <w:name w:val="Footer"/>
    <w:basedOn w:val="700"/>
    <w:link w:val="88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9" w:customStyle="1">
    <w:name w:val="Нижний колонтитул Знак"/>
    <w:basedOn w:val="710"/>
    <w:link w:val="888"/>
    <w:uiPriority w:val="99"/>
  </w:style>
  <w:style w:type="character" w:styleId="890" w:customStyle="1">
    <w:name w:val="doccaption"/>
    <w:basedOn w:val="710"/>
  </w:style>
  <w:style w:type="paragraph" w:styleId="891">
    <w:name w:val="Subtitle"/>
    <w:basedOn w:val="700"/>
    <w:next w:val="894"/>
    <w:link w:val="892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character" w:styleId="892" w:customStyle="1">
    <w:name w:val="Подзаголовок Знак"/>
    <w:basedOn w:val="710"/>
    <w:link w:val="891"/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paragraph" w:styleId="893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94">
    <w:name w:val="Body Text"/>
    <w:basedOn w:val="700"/>
    <w:link w:val="895"/>
    <w:uiPriority w:val="99"/>
    <w:semiHidden/>
    <w:unhideWhenUsed/>
    <w:pPr>
      <w:spacing w:after="120"/>
    </w:pPr>
  </w:style>
  <w:style w:type="character" w:styleId="895" w:customStyle="1">
    <w:name w:val="Основной текст Знак"/>
    <w:basedOn w:val="710"/>
    <w:link w:val="894"/>
    <w:uiPriority w:val="9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revision>20</cp:revision>
  <dcterms:created xsi:type="dcterms:W3CDTF">2023-08-03T14:07:00Z</dcterms:created>
  <dcterms:modified xsi:type="dcterms:W3CDTF">2024-03-21T06:14:54Z</dcterms:modified>
</cp:coreProperties>
</file>