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 w:firstLine="0"/>
        <w:jc w:val="center"/>
        <w:spacing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ind w:right="0" w:firstLine="0"/>
        <w:jc w:val="center"/>
        <w:spacing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ind w:right="0" w:firstLine="0"/>
        <w:jc w:val="center"/>
        <w:spacing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7954787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ind w:right="0" w:firstLine="0"/>
        <w:jc w:val="center"/>
        <w:spacing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ind w:right="0" w:firstLine="0"/>
        <w:jc w:val="center"/>
        <w:spacing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АНДРЕЕВСКОГО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ind w:right="0" w:firstLine="0"/>
        <w:jc w:val="center"/>
        <w:spacing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ind w:right="0" w:firstLine="0"/>
        <w:jc w:val="center"/>
        <w:spacing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«ЧЕРНЯНСКИЙ РАЙОН»  </w:t>
      </w: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74"/>
        <w:ind w:firstLine="0"/>
        <w:jc w:val="left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4"/>
        <w:ind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74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Андреевка</w: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pStyle w:val="874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4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4"/>
        <w:ind w:firstLine="0"/>
        <w:jc w:val="both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21 марта 2024 года</w:t>
        <w:tab/>
        <w:tab/>
        <w:tab/>
        <w:tab/>
        <w:tab/>
        <w:tab/>
        <w:tab/>
        <w:tab/>
        <w:t xml:space="preserve">              № 8/37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ind w:left="0" w:right="0" w:firstLine="0"/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 xml:space="preserve">установлении </w:t>
      </w:r>
      <w:r>
        <w:rPr>
          <w:b/>
          <w:sz w:val="28"/>
          <w:szCs w:val="28"/>
        </w:rPr>
        <w:t xml:space="preserve">срока рассрочки оплаты приобретаемого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субъектами малого и среднего предпринимательства арендуемого </w:t>
      </w:r>
      <w:r>
        <w:rPr>
          <w:b/>
          <w:sz w:val="28"/>
          <w:szCs w:val="28"/>
        </w:rPr>
        <w:t xml:space="preserve">ими движимого и недвижимого имущества, находящегося в муниципальной собственности, при реализации преимущественного </w:t>
      </w:r>
      <w:r>
        <w:rPr>
          <w:b/>
          <w:sz w:val="28"/>
          <w:szCs w:val="28"/>
        </w:rPr>
        <w:t xml:space="preserve">права на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приобретение такого имущества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3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3"/>
        <w:ind w:left="0" w:right="0"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пунктом  1  статьи  5  Федерального  закона  от  22.07.2008 года № 159-ФЗ «Об особенностях</w:t>
      </w:r>
      <w:r>
        <w:rPr>
          <w:sz w:val="28"/>
          <w:szCs w:val="28"/>
        </w:rPr>
        <w:t xml:space="preserve">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</w:t>
      </w:r>
      <w:r>
        <w:rPr>
          <w:sz w:val="28"/>
          <w:szCs w:val="28"/>
        </w:rPr>
        <w:t xml:space="preserve">ст</w:t>
      </w:r>
      <w:r>
        <w:rPr>
          <w:sz w:val="28"/>
          <w:szCs w:val="28"/>
        </w:rPr>
        <w:t xml:space="preserve">атьей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Андреевского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</w:t>
      </w:r>
      <w:r>
        <w:rPr>
          <w:sz w:val="28"/>
          <w:szCs w:val="28"/>
        </w:rPr>
        <w:t xml:space="preserve">Андреевского </w:t>
      </w:r>
      <w:r>
        <w:rPr>
          <w:sz w:val="28"/>
          <w:szCs w:val="28"/>
        </w:rPr>
        <w:t xml:space="preserve">сельского поселения </w:t>
      </w:r>
      <w:r>
        <w:rPr>
          <w:b/>
          <w:bCs/>
          <w:color w:val="000000" w:themeColor="text1"/>
          <w:sz w:val="28"/>
          <w:szCs w:val="28"/>
        </w:rPr>
        <w:t xml:space="preserve">р е ш и л о</w:t>
      </w:r>
      <w:r>
        <w:rPr>
          <w:b/>
          <w:bCs/>
          <w:color w:val="000000" w:themeColor="text1"/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ind w:left="0" w:right="0"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Срок рассрочки оплаты приобретаемого субъектами малого и среднего предпринимательства арендуемого ими имущества, находящегося в муниципальной собственности</w:t>
      </w:r>
      <w:r>
        <w:rPr>
          <w:sz w:val="28"/>
          <w:szCs w:val="28"/>
        </w:rPr>
        <w:t xml:space="preserve">, при реализации преимущественного права на приобретение такого имущества, составляет 5 лет для недвижимого имущества и 3 года для движимого имущества.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0" w:right="0" w:firstLine="709"/>
        <w:spacing w:before="0" w:after="0" w:line="240" w:lineRule="auto"/>
        <w:rPr>
          <w:bCs w:val="0"/>
          <w:i w:val="0"/>
          <w:sz w:val="28"/>
          <w:szCs w:val="28"/>
          <w14:ligatures w14:val="none"/>
        </w:rPr>
      </w:pPr>
      <w:r>
        <w:t xml:space="preserve">2. </w:t>
      </w:r>
      <w:r>
        <w:rPr>
          <w:i w:val="0"/>
          <w:sz w:val="28"/>
          <w:szCs w:val="28"/>
        </w:rPr>
        <w:t xml:space="preserve">Обнародовать настоящее </w:t>
      </w:r>
      <w:r>
        <w:rPr>
          <w:i w:val="0"/>
          <w:sz w:val="28"/>
          <w:szCs w:val="28"/>
        </w:rPr>
        <w:t xml:space="preserve">решение в порядке, предусмотренном Уставом </w:t>
      </w:r>
      <w:r>
        <w:rPr>
          <w:b w:val="0"/>
          <w:i w:val="0"/>
          <w:highlight w:val="none"/>
        </w:rPr>
        <w:t xml:space="preserve">Андреевского</w:t>
      </w:r>
      <w:r>
        <w:rPr>
          <w:i w:val="0"/>
          <w:color w:val="000000" w:themeColor="text1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сельского поселения и разместить на официальном сайте органов местного самоуправления </w:t>
      </w:r>
      <w:r>
        <w:rPr>
          <w:b w:val="0"/>
          <w:i w:val="0"/>
          <w:highlight w:val="none"/>
        </w:rPr>
        <w:t xml:space="preserve">Андреевского</w:t>
      </w:r>
      <w:r>
        <w:rPr>
          <w:i w:val="0"/>
          <w:sz w:val="28"/>
          <w:szCs w:val="28"/>
        </w:rPr>
        <w:t xml:space="preserve"> сельского поселения Чернянского района Белгородской области </w:t>
      </w:r>
      <w:r>
        <w:rPr>
          <w:i w:val="0"/>
          <w:iCs w:val="0"/>
          <w:sz w:val="28"/>
          <w:szCs w:val="28"/>
        </w:rPr>
        <w:t xml:space="preserve">в сети Интернет (адрес сайта: </w:t>
      </w:r>
      <w:r>
        <w:rPr>
          <w:i w:val="0"/>
          <w:iCs w:val="0"/>
          <w:sz w:val="28"/>
          <w:szCs w:val="28"/>
        </w:rPr>
      </w:r>
      <w:hyperlink r:id="rId11" w:tooltip="http://andreevka-r31.gosweb.gosuslugi.ru)." w:history="1">
        <w:r>
          <w:rPr>
            <w:i w:val="0"/>
            <w:iCs w:val="0"/>
            <w:sz w:val="28"/>
            <w:szCs w:val="28"/>
          </w:rPr>
          <w:t xml:space="preserve">http://</w:t>
        </w:r>
        <w:r>
          <w:rPr>
            <w:i w:val="0"/>
            <w:iCs w:val="0"/>
            <w:sz w:val="28"/>
            <w:szCs w:val="28"/>
          </w:rPr>
          <w:t xml:space="preserve">andreevka-r31.gosweb.gosuslugi.ru</w:t>
        </w:r>
        <w:r>
          <w:rPr>
            <w:i w:val="0"/>
            <w:iCs w:val="0"/>
            <w:sz w:val="28"/>
            <w:szCs w:val="28"/>
          </w:rPr>
          <w:t xml:space="preserve">).</w:t>
        </w:r>
        <w:r>
          <w:rPr>
            <w:i w:val="0"/>
            <w:iCs w:val="0"/>
            <w:sz w:val="28"/>
            <w:szCs w:val="28"/>
          </w:rPr>
        </w:r>
        <w:r>
          <w:rPr>
            <w:i w:val="0"/>
            <w:iCs w:val="0"/>
            <w:sz w:val="28"/>
            <w:szCs w:val="28"/>
          </w:rPr>
        </w:r>
      </w:hyperlink>
      <w:r>
        <w:rPr>
          <w:i w:val="0"/>
          <w:iCs w:val="0"/>
          <w:sz w:val="28"/>
          <w:szCs w:val="28"/>
        </w:rPr>
      </w:r>
      <w:r>
        <w:rPr>
          <w:bCs w:val="0"/>
          <w:i w:val="0"/>
          <w:sz w:val="28"/>
          <w:szCs w:val="28"/>
          <w14:ligatures w14:val="none"/>
        </w:rPr>
      </w:r>
    </w:p>
    <w:p>
      <w:pPr>
        <w:pStyle w:val="874"/>
        <w:ind w:left="0" w:right="0" w:firstLine="709"/>
        <w:spacing w:before="0" w:after="0" w:line="240" w:lineRule="auto"/>
        <w:rPr>
          <w:bCs w:val="0"/>
          <w:i w:val="0"/>
        </w:rPr>
      </w:pPr>
      <w:r>
        <w:rPr>
          <w:highlight w:val="none"/>
        </w:rPr>
        <w:t xml:space="preserve">3</w:t>
      </w:r>
      <w:r>
        <w:rPr>
          <w:sz w:val="28"/>
          <w:szCs w:val="28"/>
        </w:rPr>
        <w:t xml:space="preserve">. Настоящее решение вступает в силу с момента его обнародования.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pStyle w:val="874"/>
        <w:ind w:left="0" w:right="0" w:firstLine="709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4. </w:t>
      </w:r>
      <w:r>
        <w:rPr>
          <w:i w:val="0"/>
          <w:sz w:val="28"/>
          <w:szCs w:val="28"/>
        </w:rPr>
        <w:t xml:space="preserve">Контроль за выполнением настоящего решения возложить на главу администрации </w:t>
      </w:r>
      <w:r>
        <w:rPr>
          <w:b w:val="0"/>
          <w:i w:val="0"/>
          <w:highlight w:val="none"/>
        </w:rPr>
        <w:t xml:space="preserve">Андреевского</w:t>
      </w:r>
      <w:r>
        <w:rPr>
          <w:i w:val="0"/>
          <w:sz w:val="28"/>
          <w:szCs w:val="28"/>
        </w:rPr>
        <w:t xml:space="preserve"> сельского поселения (В.И. Рязанцев)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i w:val="0"/>
        </w:rPr>
      </w:r>
    </w:p>
    <w:p>
      <w:pPr>
        <w:pStyle w:val="853"/>
        <w:jc w:val="both"/>
        <w:spacing w:line="24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jc w:val="both"/>
        <w:spacing w:line="240" w:lineRule="auto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 xml:space="preserve">Андреевского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auto"/>
        <w:widowControl w:val="off"/>
        <w:tabs>
          <w:tab w:val="left" w:pos="650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сельского поселения</w:t>
      </w:r>
      <w:r>
        <w:rPr>
          <w:b/>
          <w:bCs/>
        </w:rPr>
        <w:tab/>
      </w:r>
      <w:r>
        <w:rPr>
          <w:b/>
          <w:bCs/>
          <w:sz w:val="28"/>
          <w:szCs w:val="28"/>
        </w:rPr>
        <w:t xml:space="preserve">                  Е.А. Косинова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headerReference w:type="even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50402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  <w:rPr>
        <w:rStyle w:val="858"/>
      </w:rPr>
      <w:framePr w:wrap="around" w:vAnchor="text" w:hAnchor="margin" w:xAlign="center" w:y="1"/>
    </w:pPr>
    <w:r>
      <w:rPr>
        <w:rStyle w:val="858"/>
      </w:rPr>
      <w:fldChar w:fldCharType="begin"/>
    </w:r>
    <w:r>
      <w:rPr>
        <w:rStyle w:val="858"/>
      </w:rPr>
      <w:instrText xml:space="preserve">PAGE  </w:instrText>
    </w:r>
    <w:r>
      <w:rPr>
        <w:rStyle w:val="858"/>
      </w:rPr>
      <w:fldChar w:fldCharType="end"/>
    </w:r>
    <w:r>
      <w:rPr>
        <w:rStyle w:val="858"/>
      </w:rPr>
    </w:r>
    <w:r>
      <w:rPr>
        <w:rStyle w:val="858"/>
      </w:rPr>
    </w:r>
  </w:p>
  <w:p>
    <w:pPr>
      <w:pStyle w:val="85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eastAsia="Times New Roman"/>
        <w:color w:val="00000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Heading 1"/>
    <w:basedOn w:val="853"/>
    <w:next w:val="853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6">
    <w:name w:val="Heading 1 Char"/>
    <w:link w:val="675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53"/>
    <w:next w:val="853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3"/>
    <w:next w:val="853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853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3"/>
    <w:next w:val="853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link w:val="695"/>
    <w:uiPriority w:val="10"/>
    <w:rPr>
      <w:sz w:val="48"/>
      <w:szCs w:val="48"/>
    </w:rPr>
  </w:style>
  <w:style w:type="paragraph" w:styleId="697">
    <w:name w:val="Subtitle"/>
    <w:basedOn w:val="853"/>
    <w:next w:val="853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link w:val="697"/>
    <w:uiPriority w:val="11"/>
    <w:rPr>
      <w:sz w:val="24"/>
      <w:szCs w:val="24"/>
    </w:rPr>
  </w:style>
  <w:style w:type="paragraph" w:styleId="699">
    <w:name w:val="Quote"/>
    <w:basedOn w:val="853"/>
    <w:next w:val="853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3"/>
    <w:next w:val="853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3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link w:val="703"/>
    <w:uiPriority w:val="99"/>
  </w:style>
  <w:style w:type="paragraph" w:styleId="705">
    <w:name w:val="Footer"/>
    <w:basedOn w:val="853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link w:val="705"/>
    <w:uiPriority w:val="99"/>
  </w:style>
  <w:style w:type="paragraph" w:styleId="707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next w:val="853"/>
    <w:link w:val="853"/>
    <w:qFormat/>
    <w:rPr>
      <w:sz w:val="24"/>
      <w:szCs w:val="24"/>
      <w:lang w:val="ru-RU" w:eastAsia="ru-RU" w:bidi="ar-SA"/>
    </w:rPr>
  </w:style>
  <w:style w:type="character" w:styleId="854">
    <w:name w:val="Основной шрифт абзаца"/>
    <w:next w:val="854"/>
    <w:link w:val="853"/>
    <w:semiHidden/>
  </w:style>
  <w:style w:type="table" w:styleId="855">
    <w:name w:val="Обычная таблица"/>
    <w:next w:val="855"/>
    <w:link w:val="853"/>
    <w:semiHidden/>
    <w:tblPr/>
  </w:style>
  <w:style w:type="numbering" w:styleId="856">
    <w:name w:val="Нет списка"/>
    <w:next w:val="856"/>
    <w:link w:val="853"/>
    <w:semiHidden/>
  </w:style>
  <w:style w:type="paragraph" w:styleId="857">
    <w:name w:val="Верхний колонтитул"/>
    <w:basedOn w:val="853"/>
    <w:next w:val="857"/>
    <w:link w:val="853"/>
    <w:pPr>
      <w:tabs>
        <w:tab w:val="center" w:pos="4677" w:leader="none"/>
        <w:tab w:val="right" w:pos="9355" w:leader="none"/>
      </w:tabs>
    </w:pPr>
  </w:style>
  <w:style w:type="character" w:styleId="858">
    <w:name w:val="Номер страницы"/>
    <w:basedOn w:val="854"/>
    <w:next w:val="858"/>
    <w:link w:val="853"/>
  </w:style>
  <w:style w:type="paragraph" w:styleId="859">
    <w:name w:val="ConsPlusNormal"/>
    <w:next w:val="859"/>
    <w:link w:val="853"/>
    <w:rPr>
      <w:sz w:val="28"/>
      <w:szCs w:val="28"/>
      <w:lang w:val="ru-RU" w:eastAsia="ru-RU" w:bidi="ar-SA"/>
    </w:rPr>
  </w:style>
  <w:style w:type="character" w:styleId="860">
    <w:name w:val="Строгий"/>
    <w:next w:val="860"/>
    <w:link w:val="853"/>
    <w:uiPriority w:val="22"/>
    <w:qFormat/>
    <w:rPr>
      <w:b/>
      <w:bCs/>
    </w:rPr>
  </w:style>
  <w:style w:type="paragraph" w:styleId="861">
    <w:name w:val="Знак"/>
    <w:basedOn w:val="853"/>
    <w:next w:val="861"/>
    <w:link w:val="8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862">
    <w:name w:val="Текст выноски"/>
    <w:basedOn w:val="853"/>
    <w:next w:val="862"/>
    <w:link w:val="863"/>
    <w:rPr>
      <w:rFonts w:ascii="Segoe UI" w:hAnsi="Segoe UI" w:cs="Segoe UI"/>
      <w:sz w:val="18"/>
      <w:szCs w:val="18"/>
    </w:rPr>
  </w:style>
  <w:style w:type="character" w:styleId="863">
    <w:name w:val="Текст выноски Знак"/>
    <w:next w:val="863"/>
    <w:link w:val="862"/>
    <w:rPr>
      <w:rFonts w:ascii="Segoe UI" w:hAnsi="Segoe UI" w:cs="Segoe UI"/>
      <w:sz w:val="18"/>
      <w:szCs w:val="18"/>
    </w:rPr>
  </w:style>
  <w:style w:type="paragraph" w:styleId="864">
    <w:name w:val="Нижний колонтитул"/>
    <w:basedOn w:val="853"/>
    <w:next w:val="864"/>
    <w:link w:val="865"/>
    <w:pPr>
      <w:tabs>
        <w:tab w:val="center" w:pos="4677" w:leader="none"/>
        <w:tab w:val="right" w:pos="9355" w:leader="none"/>
      </w:tabs>
    </w:pPr>
  </w:style>
  <w:style w:type="character" w:styleId="865">
    <w:name w:val="Нижний колонтитул Знак"/>
    <w:next w:val="865"/>
    <w:link w:val="864"/>
    <w:rPr>
      <w:sz w:val="24"/>
      <w:szCs w:val="24"/>
    </w:rPr>
  </w:style>
  <w:style w:type="paragraph" w:styleId="866">
    <w:name w:val="ConsPlusTitle"/>
    <w:next w:val="866"/>
    <w:link w:val="853"/>
    <w:qFormat/>
    <w:pPr>
      <w:widowControl w:val="off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character" w:styleId="867">
    <w:name w:val="Гиперссылка"/>
    <w:next w:val="867"/>
    <w:link w:val="853"/>
    <w:uiPriority w:val="99"/>
    <w:unhideWhenUsed/>
    <w:rPr>
      <w:color w:val="0000ff"/>
      <w:u w:val="single"/>
    </w:rPr>
  </w:style>
  <w:style w:type="paragraph" w:styleId="868">
    <w:name w:val="Абзац списка"/>
    <w:basedOn w:val="853"/>
    <w:next w:val="868"/>
    <w:link w:val="85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color w:val="00000a"/>
      <w:sz w:val="22"/>
      <w:szCs w:val="22"/>
      <w:lang w:eastAsia="en-US"/>
    </w:rPr>
  </w:style>
  <w:style w:type="paragraph" w:styleId="869">
    <w:name w:val="Обычный (веб)"/>
    <w:basedOn w:val="853"/>
    <w:next w:val="869"/>
    <w:link w:val="853"/>
    <w:uiPriority w:val="99"/>
    <w:unhideWhenUsed/>
    <w:pPr>
      <w:spacing w:before="100" w:beforeAutospacing="1" w:after="100" w:afterAutospacing="1"/>
    </w:pPr>
  </w:style>
  <w:style w:type="character" w:styleId="870" w:default="1">
    <w:name w:val="Default Paragraph Font"/>
    <w:uiPriority w:val="1"/>
    <w:semiHidden/>
    <w:unhideWhenUsed/>
  </w:style>
  <w:style w:type="numbering" w:styleId="871" w:default="1">
    <w:name w:val="No List"/>
    <w:uiPriority w:val="99"/>
    <w:semiHidden/>
    <w:unhideWhenUsed/>
  </w:style>
  <w:style w:type="table" w:styleId="872" w:default="1">
    <w:name w:val="Normal Table"/>
    <w:uiPriority w:val="99"/>
    <w:semiHidden/>
    <w:unhideWhenUsed/>
    <w:tblPr/>
  </w:style>
  <w:style w:type="paragraph" w:styleId="873" w:customStyle="1">
    <w:name w:val="ConsTitle"/>
    <w:qFormat/>
    <w:pPr>
      <w:contextualSpacing w:val="0"/>
      <w:ind w:left="0" w:right="19772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74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://andreevka-r31.gosweb.gosuslugi.ru)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Prokuratura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user</dc:creator>
  <cp:revision>7</cp:revision>
  <dcterms:created xsi:type="dcterms:W3CDTF">2024-02-08T15:14:00Z</dcterms:created>
  <dcterms:modified xsi:type="dcterms:W3CDTF">2024-05-17T08:55:18Z</dcterms:modified>
  <cp:version>1048576</cp:version>
</cp:coreProperties>
</file>