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DA99" w14:textId="77777777" w:rsidR="000A3E71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3DC0E66" w14:textId="77777777" w:rsidR="000A3E7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5C2151B2" w14:textId="77777777" w:rsidR="000A3E71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315613D" wp14:editId="06402127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6802510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6" cy="647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0" o:title=""/>
              </v:shape>
            </w:pict>
          </mc:Fallback>
        </mc:AlternateContent>
      </w:r>
    </w:p>
    <w:p w14:paraId="0547F036" w14:textId="77777777" w:rsidR="000A3E71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АНДРЕЕВСКОГО СЕЛЬСКОГО ПОСЕЛЕНИЯ МУНИЦИПАЛЬНОГО РАЙОНА "ЧЕРНЯНСКИЙ РАЙОН"</w:t>
      </w:r>
    </w:p>
    <w:p w14:paraId="33D6F33A" w14:textId="77777777" w:rsidR="000A3E71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583DC6F8" w14:textId="77777777" w:rsidR="000A3E71" w:rsidRDefault="000A3E71">
      <w:pPr>
        <w:rPr>
          <w:b/>
          <w:sz w:val="24"/>
          <w:szCs w:val="24"/>
        </w:rPr>
      </w:pPr>
    </w:p>
    <w:p w14:paraId="5506FC32" w14:textId="77777777" w:rsidR="000A3E71" w:rsidRDefault="000A3E71">
      <w:pPr>
        <w:rPr>
          <w:b/>
          <w:sz w:val="24"/>
          <w:szCs w:val="24"/>
        </w:rPr>
      </w:pPr>
    </w:p>
    <w:p w14:paraId="0805FDC8" w14:textId="77777777" w:rsidR="000A3E71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68E59F8B" w14:textId="77777777" w:rsidR="000A3E71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Андреевка</w:t>
      </w:r>
    </w:p>
    <w:p w14:paraId="4C26990C" w14:textId="77777777" w:rsidR="000A3E71" w:rsidRDefault="000A3E71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FCA3D5E" w14:textId="77777777" w:rsidR="000A3E71" w:rsidRDefault="0000000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23 июня 2023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          № 22</w:t>
      </w:r>
    </w:p>
    <w:p w14:paraId="0CA14174" w14:textId="77777777" w:rsidR="000A3E71" w:rsidRDefault="000A3E71">
      <w:pPr>
        <w:rPr>
          <w:sz w:val="28"/>
          <w:szCs w:val="28"/>
        </w:rPr>
      </w:pPr>
    </w:p>
    <w:p w14:paraId="2158ADD3" w14:textId="77777777" w:rsidR="000A3E71" w:rsidRDefault="000A3E71">
      <w:pPr>
        <w:rPr>
          <w:sz w:val="28"/>
          <w:szCs w:val="28"/>
        </w:rPr>
      </w:pPr>
    </w:p>
    <w:p w14:paraId="62113158" w14:textId="77777777" w:rsidR="000A3E7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«Предварительное согласование предоставления земельного участка», утвержденный постановлением администрации</w:t>
      </w:r>
    </w:p>
    <w:p w14:paraId="489EF7ED" w14:textId="77777777" w:rsidR="000A3E7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сельского поселения муниципального района</w:t>
      </w:r>
    </w:p>
    <w:p w14:paraId="159A1BB6" w14:textId="77777777" w:rsidR="000A3E71" w:rsidRDefault="00000000">
      <w:pPr>
        <w:jc w:val="center"/>
        <w:rPr>
          <w:b/>
          <w:sz w:val="28"/>
        </w:rPr>
      </w:pPr>
      <w:r>
        <w:rPr>
          <w:b/>
          <w:sz w:val="28"/>
          <w:szCs w:val="28"/>
        </w:rPr>
        <w:t>«Чернянский район» Белгородской области» от 25.04.2016 г. № 4</w:t>
      </w:r>
    </w:p>
    <w:p w14:paraId="5425DC13" w14:textId="77777777" w:rsidR="000A3E71" w:rsidRDefault="000A3E71">
      <w:pPr>
        <w:jc w:val="center"/>
        <w:rPr>
          <w:sz w:val="28"/>
        </w:rPr>
      </w:pPr>
    </w:p>
    <w:p w14:paraId="4B789F44" w14:textId="77777777" w:rsidR="000A3E71" w:rsidRDefault="000A3E71">
      <w:pPr>
        <w:jc w:val="center"/>
        <w:rPr>
          <w:sz w:val="28"/>
          <w:szCs w:val="28"/>
        </w:rPr>
      </w:pPr>
    </w:p>
    <w:p w14:paraId="6D82CFCA" w14:textId="77777777" w:rsidR="000A3E71" w:rsidRDefault="00000000">
      <w:pPr>
        <w:pStyle w:val="af7"/>
        <w:spacing w:before="0" w:after="0" w:line="240" w:lineRule="auto"/>
        <w:ind w:firstLine="709"/>
        <w:jc w:val="both"/>
      </w:pPr>
      <w:r>
        <w:rPr>
          <w:rStyle w:val="afa"/>
          <w:b w:val="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Андреевского сельского поселения муниципального района «Чернянский район» Белгородской области </w:t>
      </w:r>
      <w:r>
        <w:rPr>
          <w:rStyle w:val="afa"/>
          <w:sz w:val="28"/>
          <w:szCs w:val="28"/>
        </w:rPr>
        <w:t>постановляет:</w:t>
      </w:r>
    </w:p>
    <w:p w14:paraId="4E6A5B4A" w14:textId="77777777" w:rsidR="000A3E71" w:rsidRDefault="00000000">
      <w:pPr>
        <w:pStyle w:val="af7"/>
        <w:spacing w:before="0" w:after="0" w:line="240" w:lineRule="auto"/>
        <w:ind w:firstLine="709"/>
        <w:jc w:val="both"/>
      </w:pPr>
      <w:r>
        <w:rPr>
          <w:rStyle w:val="afa"/>
          <w:b w:val="0"/>
          <w:sz w:val="28"/>
          <w:szCs w:val="28"/>
        </w:rPr>
        <w:t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Андреевского сельского поселения муниципального района «Чернянский район» Белгородской области от 25.04.2016 г. № 4 (далее - регламент), следующие изменения:</w:t>
      </w:r>
    </w:p>
    <w:p w14:paraId="613CF6BB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1.1. регламента слово «Ольшанского» заменить словом «Андреевского»;</w:t>
      </w:r>
    </w:p>
    <w:p w14:paraId="7AD23D65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1.1. регламента слова «и земельными участками, государственная собственность на которые не разграничена» исключить;</w:t>
      </w:r>
    </w:p>
    <w:p w14:paraId="6E8A473F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пятый пункта 1.4. регламента изложить в следующей редакции:</w:t>
      </w:r>
    </w:p>
    <w:p w14:paraId="49DC29F5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Приказ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1E426F67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Наименование раздела 2 регламента изложить в следующей редакции:</w:t>
      </w:r>
    </w:p>
    <w:p w14:paraId="75B87C42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Стандарт предоставления муниципальной услуги»;</w:t>
      </w:r>
    </w:p>
    <w:p w14:paraId="4183F8DF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Абзац седьмой пункта 2.2. регламента изложить в следующей редакции:</w:t>
      </w:r>
    </w:p>
    <w:p w14:paraId="7EEF5774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«Адрес сайта: http:/andreevka-r31.gosweb.gosuslugi.ru»;</w:t>
      </w:r>
    </w:p>
    <w:p w14:paraId="3EFAF22E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тридцать первом пункта 2.2. регламента слова «с использованием универсальной электронной карты в порядке и в сроки, установленные законодательством, а также» исключить;</w:t>
      </w:r>
    </w:p>
    <w:p w14:paraId="3C299E10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абзаце тридцать третьем пункта 2.2. регламента предложение второе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карты.» исключить;</w:t>
      </w:r>
    </w:p>
    <w:p w14:paraId="23A18D01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абзаце шестом пункта 2.5. регламента слова ««О государственном кадастре недвижимости»» заменить словами ««О кадастровой деятельности»»;</w:t>
      </w:r>
    </w:p>
    <w:p w14:paraId="07AB13E4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В абзаце пятнадцатом пункта 2.5. регламента слова «Приказом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</w:t>
      </w:r>
      <w:r>
        <w:t xml:space="preserve"> </w:t>
      </w:r>
      <w:r>
        <w:rPr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4926D1F7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тексте абзацев пятого и шестого пункта 2.6. регламента слова «ЕГРП» заменить словами «ЕГРН»;</w:t>
      </w:r>
    </w:p>
    <w:p w14:paraId="7151DD26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абзаце шестом пункта 2.6. регламента слова ««О государственном кадастре недвижимости»» заменить словами ««О кадастровой деятельности»»;</w:t>
      </w:r>
    </w:p>
    <w:p w14:paraId="6C9DF4A3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абзаце восьмом пункта 2.6. регламента слова ««О государственном кадастре недвижимости»» заменить словами ««О кадастровой деятельности»»;</w:t>
      </w:r>
    </w:p>
    <w:p w14:paraId="02BEF88C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В абзаце двенадцатом пункта 2.6. регламента слова «Приказом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7351B28D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Наименование раздела 3 регламента изложить в следующей редакции:</w:t>
      </w:r>
    </w:p>
    <w:p w14:paraId="203BC510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14:paraId="3003A857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Абзац пятый пункта 3.1. регламента исключить;</w:t>
      </w:r>
    </w:p>
    <w:p w14:paraId="175DEDEC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1.16. В абзаце четвертом пункта 3.3. регламента слово «Ольшанского» заменить на «Андреевского»;</w:t>
      </w:r>
    </w:p>
    <w:p w14:paraId="097D21D2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Наименование раздела 4 регламента изложить в следующей редакции:</w:t>
      </w:r>
    </w:p>
    <w:p w14:paraId="208739C7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Формы контроля за исполнением административного регламента»;</w:t>
      </w:r>
    </w:p>
    <w:p w14:paraId="7EC03B84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1.18. Наименование раздела 5 регламента изложить в следующей редакции:</w:t>
      </w:r>
    </w:p>
    <w:p w14:paraId="2FB827F2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муниципальную услугу»;</w:t>
      </w:r>
    </w:p>
    <w:p w14:paraId="46E14575" w14:textId="77777777" w:rsidR="000A3E71" w:rsidRDefault="00000000">
      <w:pPr>
        <w:pStyle w:val="af7"/>
        <w:spacing w:before="0" w:after="0" w:line="240" w:lineRule="auto"/>
        <w:ind w:firstLine="709"/>
        <w:jc w:val="both"/>
      </w:pPr>
      <w:r>
        <w:rPr>
          <w:sz w:val="28"/>
          <w:szCs w:val="28"/>
        </w:rPr>
        <w:t>1.19. Раздел 5 дополнить пунктами 5.8. и 5.9. следующего содержания:</w:t>
      </w:r>
    </w:p>
    <w:p w14:paraId="4B326B7A" w14:textId="77777777" w:rsidR="000A3E71" w:rsidRDefault="00000000">
      <w:pPr>
        <w:pStyle w:val="af7"/>
        <w:spacing w:before="0" w:after="0" w:line="240" w:lineRule="auto"/>
        <w:ind w:firstLine="709"/>
        <w:jc w:val="both"/>
      </w:pPr>
      <w:r>
        <w:rPr>
          <w:sz w:val="28"/>
          <w:szCs w:val="28"/>
        </w:rPr>
        <w:t>«5.8. В случае признания жалобы подлежащей удовлетворению в ответе заявителю, указанном в п. 5.7.,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851F638" w14:textId="77777777" w:rsidR="000A3E71" w:rsidRDefault="00000000">
      <w:pPr>
        <w:pStyle w:val="af7"/>
        <w:spacing w:before="0" w:after="0" w:line="240" w:lineRule="auto"/>
        <w:ind w:firstLine="709"/>
        <w:jc w:val="both"/>
      </w:pPr>
      <w:r>
        <w:rPr>
          <w:sz w:val="28"/>
          <w:szCs w:val="28"/>
        </w:rPr>
        <w:t xml:space="preserve">5.9. В случае признания жалобы не подлежащей удовлетворению в ответе заявителю, указанном в </w:t>
      </w:r>
      <w:hyperlink r:id="rId11" w:tooltip="consultantplus://offline/ref=ADDC444D150169B95CB084E1BB2B89C860B17CC6B90FFA6D9B33D4680D19648A74328E7FD6EBF40126F6896708532D59EAD5B0AFFEN0z4N" w:history="1">
        <w:r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5.7., даются аргументированные разъяснения о причинах принятого решения, а также информация о порядке обжалования принятого решения.»;</w:t>
      </w:r>
    </w:p>
    <w:p w14:paraId="2B5FA673" w14:textId="77777777" w:rsidR="000A3E71" w:rsidRDefault="00000000">
      <w:pPr>
        <w:pStyle w:val="af7"/>
        <w:spacing w:before="0" w:after="0" w:line="240" w:lineRule="auto"/>
        <w:ind w:firstLine="709"/>
        <w:jc w:val="both"/>
      </w:pPr>
      <w:r>
        <w:rPr>
          <w:sz w:val="28"/>
          <w:szCs w:val="28"/>
        </w:rPr>
        <w:t>1.20. Пункт 5.8. раздела 5 считать пунктом 5.10.;</w:t>
      </w:r>
    </w:p>
    <w:p w14:paraId="0F815708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1.21. Приложение № 2 к регламенту исключить.</w:t>
      </w:r>
    </w:p>
    <w:p w14:paraId="6FF48BCB" w14:textId="77777777" w:rsidR="000A3E71" w:rsidRDefault="000000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порядке, предусмотренном Уставом Андреевского сельского поселения и разместить на официальном сайте органов местного самоуправления Андреевского сельского поселения Чернянского района Белгородской области в сети Интернет (адрес сайта: (http://andreevka-r31.gosweb.gosuslugi.ru/).</w:t>
      </w:r>
    </w:p>
    <w:p w14:paraId="13A3EC4D" w14:textId="77777777" w:rsidR="000A3E71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12ACFBB3" w14:textId="77777777" w:rsidR="000A3E71" w:rsidRDefault="000A3E71">
      <w:pPr>
        <w:pStyle w:val="af7"/>
        <w:spacing w:before="0" w:after="0" w:line="240" w:lineRule="auto"/>
        <w:ind w:right="-284"/>
        <w:jc w:val="both"/>
        <w:rPr>
          <w:sz w:val="28"/>
          <w:szCs w:val="28"/>
        </w:rPr>
      </w:pPr>
    </w:p>
    <w:p w14:paraId="1140BE93" w14:textId="77777777" w:rsidR="000A3E71" w:rsidRDefault="000A3E71">
      <w:pPr>
        <w:pStyle w:val="af7"/>
        <w:spacing w:before="0" w:after="0" w:line="240" w:lineRule="auto"/>
        <w:ind w:right="-284"/>
        <w:jc w:val="both"/>
        <w:rPr>
          <w:sz w:val="28"/>
          <w:szCs w:val="28"/>
        </w:rPr>
      </w:pPr>
    </w:p>
    <w:p w14:paraId="7BDBB7E2" w14:textId="77777777" w:rsidR="000A3E71" w:rsidRDefault="000A3E71">
      <w:pPr>
        <w:pStyle w:val="af7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428" w:type="dxa"/>
        <w:tblLayout w:type="fixed"/>
        <w:tblLook w:val="04A0" w:firstRow="1" w:lastRow="0" w:firstColumn="1" w:lastColumn="0" w:noHBand="0" w:noVBand="1"/>
      </w:tblPr>
      <w:tblGrid>
        <w:gridCol w:w="4926"/>
        <w:gridCol w:w="1276"/>
        <w:gridCol w:w="3226"/>
      </w:tblGrid>
      <w:tr w:rsidR="000A3E71" w14:paraId="09F91E35" w14:textId="77777777">
        <w:tc>
          <w:tcPr>
            <w:tcW w:w="4927" w:type="dxa"/>
          </w:tcPr>
          <w:p w14:paraId="372A58EE" w14:textId="77777777" w:rsidR="000A3E71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14:paraId="6EA277CD" w14:textId="77777777" w:rsidR="000A3E71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Андреевского сельского поселения</w:t>
            </w:r>
          </w:p>
        </w:tc>
        <w:tc>
          <w:tcPr>
            <w:tcW w:w="1276" w:type="dxa"/>
          </w:tcPr>
          <w:p w14:paraId="69DAEF67" w14:textId="77777777" w:rsidR="000A3E71" w:rsidRDefault="000A3E71">
            <w:pPr>
              <w:rPr>
                <w:b/>
                <w:sz w:val="28"/>
              </w:rPr>
            </w:pPr>
          </w:p>
        </w:tc>
        <w:tc>
          <w:tcPr>
            <w:tcW w:w="3226" w:type="dxa"/>
          </w:tcPr>
          <w:p w14:paraId="0F1F2D0B" w14:textId="77777777" w:rsidR="000A3E71" w:rsidRDefault="000A3E71">
            <w:pPr>
              <w:jc w:val="right"/>
              <w:rPr>
                <w:b/>
                <w:sz w:val="28"/>
              </w:rPr>
            </w:pPr>
          </w:p>
          <w:p w14:paraId="3A0FC4AE" w14:textId="77777777" w:rsidR="000A3E71" w:rsidRDefault="00000000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В.И. Рязанцев</w:t>
            </w:r>
          </w:p>
        </w:tc>
      </w:tr>
    </w:tbl>
    <w:p w14:paraId="3508864F" w14:textId="77777777" w:rsidR="000A3E71" w:rsidRDefault="000A3E71"/>
    <w:sectPr w:rsidR="000A3E71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57CB" w14:textId="77777777" w:rsidR="00E27C66" w:rsidRDefault="00E27C66">
      <w:r>
        <w:separator/>
      </w:r>
    </w:p>
  </w:endnote>
  <w:endnote w:type="continuationSeparator" w:id="0">
    <w:p w14:paraId="543F2130" w14:textId="77777777" w:rsidR="00E27C66" w:rsidRDefault="00E2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457E" w14:textId="77777777" w:rsidR="00E27C66" w:rsidRDefault="00E27C66">
      <w:r>
        <w:separator/>
      </w:r>
    </w:p>
  </w:footnote>
  <w:footnote w:type="continuationSeparator" w:id="0">
    <w:p w14:paraId="61E8A44C" w14:textId="77777777" w:rsidR="00E27C66" w:rsidRDefault="00E2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B13C5"/>
    <w:multiLevelType w:val="hybridMultilevel"/>
    <w:tmpl w:val="48DCA352"/>
    <w:lvl w:ilvl="0" w:tplc="24CAA4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88F812BC">
      <w:start w:val="1"/>
      <w:numFmt w:val="lowerLetter"/>
      <w:lvlText w:val="%2."/>
      <w:lvlJc w:val="left"/>
      <w:pPr>
        <w:ind w:left="1830" w:hanging="360"/>
      </w:pPr>
    </w:lvl>
    <w:lvl w:ilvl="2" w:tplc="2466A6DA">
      <w:start w:val="1"/>
      <w:numFmt w:val="lowerRoman"/>
      <w:lvlText w:val="%3."/>
      <w:lvlJc w:val="right"/>
      <w:pPr>
        <w:ind w:left="2550" w:hanging="180"/>
      </w:pPr>
    </w:lvl>
    <w:lvl w:ilvl="3" w:tplc="7AE2B700">
      <w:start w:val="1"/>
      <w:numFmt w:val="decimal"/>
      <w:lvlText w:val="%4."/>
      <w:lvlJc w:val="left"/>
      <w:pPr>
        <w:ind w:left="3270" w:hanging="360"/>
      </w:pPr>
    </w:lvl>
    <w:lvl w:ilvl="4" w:tplc="141CC0C2">
      <w:start w:val="1"/>
      <w:numFmt w:val="lowerLetter"/>
      <w:lvlText w:val="%5."/>
      <w:lvlJc w:val="left"/>
      <w:pPr>
        <w:ind w:left="3990" w:hanging="360"/>
      </w:pPr>
    </w:lvl>
    <w:lvl w:ilvl="5" w:tplc="4AD06546">
      <w:start w:val="1"/>
      <w:numFmt w:val="lowerRoman"/>
      <w:lvlText w:val="%6."/>
      <w:lvlJc w:val="right"/>
      <w:pPr>
        <w:ind w:left="4710" w:hanging="180"/>
      </w:pPr>
    </w:lvl>
    <w:lvl w:ilvl="6" w:tplc="A726068C">
      <w:start w:val="1"/>
      <w:numFmt w:val="decimal"/>
      <w:lvlText w:val="%7."/>
      <w:lvlJc w:val="left"/>
      <w:pPr>
        <w:ind w:left="5430" w:hanging="360"/>
      </w:pPr>
    </w:lvl>
    <w:lvl w:ilvl="7" w:tplc="6E423372">
      <w:start w:val="1"/>
      <w:numFmt w:val="lowerLetter"/>
      <w:lvlText w:val="%8."/>
      <w:lvlJc w:val="left"/>
      <w:pPr>
        <w:ind w:left="6150" w:hanging="360"/>
      </w:pPr>
    </w:lvl>
    <w:lvl w:ilvl="8" w:tplc="114C06BC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7F33344"/>
    <w:multiLevelType w:val="hybridMultilevel"/>
    <w:tmpl w:val="094E587A"/>
    <w:lvl w:ilvl="0" w:tplc="AED6F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BC69BDC">
      <w:start w:val="1"/>
      <w:numFmt w:val="lowerLetter"/>
      <w:lvlText w:val="%2."/>
      <w:lvlJc w:val="left"/>
      <w:pPr>
        <w:ind w:left="1440" w:hanging="360"/>
      </w:pPr>
    </w:lvl>
    <w:lvl w:ilvl="2" w:tplc="BF76CA26">
      <w:start w:val="1"/>
      <w:numFmt w:val="lowerRoman"/>
      <w:lvlText w:val="%3."/>
      <w:lvlJc w:val="right"/>
      <w:pPr>
        <w:ind w:left="2160" w:hanging="180"/>
      </w:pPr>
    </w:lvl>
    <w:lvl w:ilvl="3" w:tplc="AF2E09D8">
      <w:start w:val="1"/>
      <w:numFmt w:val="decimal"/>
      <w:lvlText w:val="%4."/>
      <w:lvlJc w:val="left"/>
      <w:pPr>
        <w:ind w:left="2880" w:hanging="360"/>
      </w:pPr>
    </w:lvl>
    <w:lvl w:ilvl="4" w:tplc="10701DB6">
      <w:start w:val="1"/>
      <w:numFmt w:val="lowerLetter"/>
      <w:lvlText w:val="%5."/>
      <w:lvlJc w:val="left"/>
      <w:pPr>
        <w:ind w:left="3600" w:hanging="360"/>
      </w:pPr>
    </w:lvl>
    <w:lvl w:ilvl="5" w:tplc="1270D092">
      <w:start w:val="1"/>
      <w:numFmt w:val="lowerRoman"/>
      <w:lvlText w:val="%6."/>
      <w:lvlJc w:val="right"/>
      <w:pPr>
        <w:ind w:left="4320" w:hanging="180"/>
      </w:pPr>
    </w:lvl>
    <w:lvl w:ilvl="6" w:tplc="0FC8B040">
      <w:start w:val="1"/>
      <w:numFmt w:val="decimal"/>
      <w:lvlText w:val="%7."/>
      <w:lvlJc w:val="left"/>
      <w:pPr>
        <w:ind w:left="5040" w:hanging="360"/>
      </w:pPr>
    </w:lvl>
    <w:lvl w:ilvl="7" w:tplc="FB2446F4">
      <w:start w:val="1"/>
      <w:numFmt w:val="lowerLetter"/>
      <w:lvlText w:val="%8."/>
      <w:lvlJc w:val="left"/>
      <w:pPr>
        <w:ind w:left="5760" w:hanging="360"/>
      </w:pPr>
    </w:lvl>
    <w:lvl w:ilvl="8" w:tplc="8DA8CB6C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839845">
    <w:abstractNumId w:val="0"/>
  </w:num>
  <w:num w:numId="2" w16cid:durableId="118019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71"/>
    <w:rsid w:val="000A3E71"/>
    <w:rsid w:val="005F2883"/>
    <w:rsid w:val="00CF24A3"/>
    <w:rsid w:val="00E2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3E6"/>
  <w15:docId w15:val="{F28D7C2D-8FBF-4A53-BC86-548A9A18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unhideWhenUsed/>
    <w:rPr>
      <w:color w:val="0066CC"/>
      <w:u w:val="single"/>
    </w:rPr>
  </w:style>
  <w:style w:type="paragraph" w:styleId="af7">
    <w:name w:val="Normal (Web)"/>
    <w:basedOn w:val="a"/>
    <w:uiPriority w:val="99"/>
    <w:unhideWhenUsed/>
    <w:pPr>
      <w:widowControl/>
      <w:spacing w:before="60" w:after="180" w:line="360" w:lineRule="auto"/>
    </w:pPr>
    <w:rPr>
      <w:sz w:val="24"/>
      <w:szCs w:val="24"/>
    </w:rPr>
  </w:style>
  <w:style w:type="paragraph" w:styleId="af8">
    <w:name w:val="caption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9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a">
    <w:name w:val="Strong"/>
    <w:basedOn w:val="a0"/>
    <w:qFormat/>
    <w:rPr>
      <w:b/>
      <w:bCs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DC444D150169B95CB084E1BB2B89C860B17CC6B90FFA6D9B33D4680D19648A74328E7FD6EBF40126F6896708532D59EAD5B0AFFEN0z4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Потапова</cp:lastModifiedBy>
  <cp:revision>2</cp:revision>
  <dcterms:created xsi:type="dcterms:W3CDTF">2023-07-04T10:51:00Z</dcterms:created>
  <dcterms:modified xsi:type="dcterms:W3CDTF">2023-07-04T10:51:00Z</dcterms:modified>
</cp:coreProperties>
</file>